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58D64" w14:textId="517C6377" w:rsidR="00332F3C" w:rsidRPr="00092316" w:rsidRDefault="00332F3C" w:rsidP="00AB7198">
      <w:pPr>
        <w:pStyle w:val="QuestionMainBodyTextBold"/>
        <w:spacing w:before="0" w:after="120"/>
        <w:rPr>
          <w:rFonts w:cs="Arial"/>
          <w:szCs w:val="24"/>
        </w:rPr>
      </w:pPr>
      <w:r w:rsidRPr="00092316">
        <w:rPr>
          <w:rFonts w:cs="Arial"/>
          <w:szCs w:val="24"/>
        </w:rPr>
        <w:t xml:space="preserve">Application by </w:t>
      </w:r>
      <w:r w:rsidR="000535AF" w:rsidRPr="000535AF">
        <w:rPr>
          <w:rFonts w:cs="Arial"/>
          <w:szCs w:val="24"/>
        </w:rPr>
        <w:t>BSSL Cambsbed 1 Limited</w:t>
      </w:r>
      <w:r w:rsidR="00707DA8" w:rsidRPr="00092316">
        <w:rPr>
          <w:rFonts w:cs="Arial"/>
          <w:szCs w:val="24"/>
        </w:rPr>
        <w:t xml:space="preserve"> </w:t>
      </w:r>
      <w:r w:rsidRPr="00092316">
        <w:rPr>
          <w:rFonts w:cs="Arial"/>
          <w:szCs w:val="24"/>
        </w:rPr>
        <w:t xml:space="preserve">for </w:t>
      </w:r>
      <w:r w:rsidR="000535AF">
        <w:rPr>
          <w:rFonts w:cs="Arial"/>
          <w:szCs w:val="24"/>
        </w:rPr>
        <w:t>East Park Energy</w:t>
      </w:r>
    </w:p>
    <w:p w14:paraId="53C58D66" w14:textId="1A24A828" w:rsidR="00332F3C" w:rsidRPr="00092316" w:rsidRDefault="00332F3C" w:rsidP="007A38D1">
      <w:pPr>
        <w:pStyle w:val="QuestionMainBodyTextBold"/>
        <w:spacing w:before="0" w:after="120"/>
        <w:rPr>
          <w:rFonts w:cs="Arial"/>
          <w:szCs w:val="24"/>
        </w:rPr>
      </w:pPr>
      <w:r w:rsidRPr="00A2721C">
        <w:rPr>
          <w:rFonts w:cs="Arial"/>
          <w:szCs w:val="24"/>
        </w:rPr>
        <w:t>The Examining A</w:t>
      </w:r>
      <w:r w:rsidR="00EB14A5" w:rsidRPr="00A2721C">
        <w:rPr>
          <w:rFonts w:cs="Arial"/>
          <w:szCs w:val="24"/>
        </w:rPr>
        <w:t>uthority’s written questions and requests for information</w:t>
      </w:r>
      <w:r w:rsidR="006E63F8" w:rsidRPr="00A2721C">
        <w:rPr>
          <w:rFonts w:cs="Arial"/>
          <w:szCs w:val="24"/>
        </w:rPr>
        <w:t xml:space="preserve"> (ExQ</w:t>
      </w:r>
      <w:r w:rsidR="0064389F" w:rsidRPr="00A2721C">
        <w:rPr>
          <w:rFonts w:cs="Arial"/>
          <w:szCs w:val="24"/>
        </w:rPr>
        <w:t>1</w:t>
      </w:r>
      <w:r w:rsidR="006E63F8" w:rsidRPr="00A2721C">
        <w:rPr>
          <w:rFonts w:cs="Arial"/>
          <w:szCs w:val="24"/>
        </w:rPr>
        <w:t>)</w:t>
      </w:r>
      <w:r w:rsidR="007A38D1" w:rsidRPr="00A2721C">
        <w:rPr>
          <w:rFonts w:cs="Arial"/>
          <w:szCs w:val="24"/>
        </w:rPr>
        <w:t xml:space="preserve">: </w:t>
      </w:r>
      <w:r w:rsidRPr="00A2721C">
        <w:rPr>
          <w:rFonts w:cs="Arial"/>
          <w:szCs w:val="24"/>
        </w:rPr>
        <w:t xml:space="preserve">Issued on </w:t>
      </w:r>
      <w:r w:rsidR="00A2721C" w:rsidRPr="00A2721C">
        <w:rPr>
          <w:rFonts w:cs="Arial"/>
          <w:szCs w:val="24"/>
        </w:rPr>
        <w:t>5 May 2026</w:t>
      </w:r>
      <w:r w:rsidR="007A38D1">
        <w:rPr>
          <w:rFonts w:cs="Arial"/>
          <w:szCs w:val="24"/>
        </w:rPr>
        <w:br/>
      </w:r>
      <w:r w:rsidR="007A38D1">
        <w:rPr>
          <w:rFonts w:cs="Arial"/>
          <w:szCs w:val="24"/>
        </w:rPr>
        <w:br/>
        <w:t xml:space="preserve">Responses are due by deadline </w:t>
      </w:r>
      <w:r w:rsidR="00230D42">
        <w:rPr>
          <w:rFonts w:cs="Arial"/>
          <w:szCs w:val="24"/>
        </w:rPr>
        <w:t>3</w:t>
      </w:r>
      <w:r w:rsidR="007A38D1">
        <w:rPr>
          <w:rFonts w:cs="Arial"/>
          <w:szCs w:val="24"/>
        </w:rPr>
        <w:t xml:space="preserve">: </w:t>
      </w:r>
      <w:r w:rsidR="00230D42">
        <w:rPr>
          <w:rFonts w:cs="Arial"/>
          <w:szCs w:val="24"/>
        </w:rPr>
        <w:t>26 May 2026</w:t>
      </w:r>
    </w:p>
    <w:p w14:paraId="53C58D67" w14:textId="77777777" w:rsidR="00547CD9" w:rsidRPr="00092316" w:rsidRDefault="00547CD9" w:rsidP="00A31A8F">
      <w:pPr>
        <w:spacing w:before="0" w:after="0"/>
        <w:rPr>
          <w:rFonts w:cs="Arial"/>
          <w:szCs w:val="24"/>
        </w:rPr>
      </w:pPr>
    </w:p>
    <w:p w14:paraId="53C58D68" w14:textId="77777777" w:rsidR="00332F3C" w:rsidRDefault="00EB14A5" w:rsidP="006E2BE7">
      <w:pPr>
        <w:pStyle w:val="QuestionMainBodyText"/>
        <w:spacing w:before="0" w:after="0"/>
        <w:rPr>
          <w:rFonts w:cs="Arial"/>
          <w:szCs w:val="24"/>
        </w:rPr>
      </w:pPr>
      <w:r w:rsidRPr="00092316">
        <w:rPr>
          <w:rFonts w:cs="Arial"/>
          <w:szCs w:val="24"/>
        </w:rPr>
        <w:t>The following</w:t>
      </w:r>
      <w:r w:rsidR="00332F3C" w:rsidRPr="00092316">
        <w:rPr>
          <w:rFonts w:cs="Arial"/>
          <w:szCs w:val="24"/>
        </w:rPr>
        <w:t xml:space="preserve"> table</w:t>
      </w:r>
      <w:r w:rsidRPr="00092316">
        <w:rPr>
          <w:rFonts w:cs="Arial"/>
          <w:szCs w:val="24"/>
        </w:rPr>
        <w:t xml:space="preserve"> set</w:t>
      </w:r>
      <w:r w:rsidR="00332F3C" w:rsidRPr="00092316">
        <w:rPr>
          <w:rFonts w:cs="Arial"/>
          <w:szCs w:val="24"/>
        </w:rPr>
        <w:t>s out the Examining A</w:t>
      </w:r>
      <w:r w:rsidRPr="00092316">
        <w:rPr>
          <w:rFonts w:cs="Arial"/>
          <w:szCs w:val="24"/>
        </w:rPr>
        <w:t xml:space="preserve">uthority’s </w:t>
      </w:r>
      <w:r w:rsidR="000339C3" w:rsidRPr="00092316">
        <w:rPr>
          <w:rFonts w:cs="Arial"/>
          <w:szCs w:val="24"/>
        </w:rPr>
        <w:t xml:space="preserve">(ExA’s) </w:t>
      </w:r>
      <w:r w:rsidRPr="00092316">
        <w:rPr>
          <w:rFonts w:cs="Arial"/>
          <w:szCs w:val="24"/>
        </w:rPr>
        <w:t xml:space="preserve">written questions and requests for </w:t>
      </w:r>
      <w:r w:rsidRPr="008E5122">
        <w:rPr>
          <w:rFonts w:cs="Arial"/>
          <w:szCs w:val="24"/>
        </w:rPr>
        <w:t>information</w:t>
      </w:r>
      <w:r w:rsidR="008B4CF6" w:rsidRPr="008E5122">
        <w:rPr>
          <w:rFonts w:cs="Arial"/>
          <w:szCs w:val="24"/>
        </w:rPr>
        <w:t xml:space="preserve"> - ExQ1</w:t>
      </w:r>
      <w:r w:rsidRPr="008E5122">
        <w:rPr>
          <w:rFonts w:cs="Arial"/>
          <w:szCs w:val="24"/>
        </w:rPr>
        <w:t>.</w:t>
      </w:r>
      <w:r w:rsidR="006E63F8" w:rsidRPr="008E5122">
        <w:rPr>
          <w:rFonts w:cs="Arial"/>
          <w:szCs w:val="24"/>
        </w:rPr>
        <w:t xml:space="preserve"> If necessary, the </w:t>
      </w:r>
      <w:r w:rsidR="00A309A6" w:rsidRPr="008E5122">
        <w:rPr>
          <w:rFonts w:cs="Arial"/>
          <w:szCs w:val="24"/>
        </w:rPr>
        <w:t>examination timetable enables the ExA</w:t>
      </w:r>
      <w:r w:rsidR="006E63F8" w:rsidRPr="008E5122">
        <w:rPr>
          <w:rFonts w:cs="Arial"/>
          <w:szCs w:val="24"/>
        </w:rPr>
        <w:t xml:space="preserve"> to issue a</w:t>
      </w:r>
      <w:r w:rsidR="00A309A6" w:rsidRPr="008E5122">
        <w:rPr>
          <w:rFonts w:cs="Arial"/>
          <w:szCs w:val="24"/>
        </w:rPr>
        <w:t xml:space="preserve"> further round of written questions in due course. If this is done, the </w:t>
      </w:r>
      <w:r w:rsidR="008B4CF6" w:rsidRPr="008E5122">
        <w:rPr>
          <w:rFonts w:cs="Arial"/>
          <w:szCs w:val="24"/>
        </w:rPr>
        <w:t>further round of questions will be referred to as ExQ2.</w:t>
      </w:r>
    </w:p>
    <w:p w14:paraId="113D5E55" w14:textId="77777777" w:rsidR="0064389F" w:rsidRPr="00092316" w:rsidRDefault="0064389F" w:rsidP="006E2BE7">
      <w:pPr>
        <w:pStyle w:val="QuestionMainBodyText"/>
        <w:spacing w:before="0" w:after="0"/>
        <w:rPr>
          <w:rFonts w:cs="Arial"/>
          <w:szCs w:val="24"/>
        </w:rPr>
      </w:pPr>
    </w:p>
    <w:p w14:paraId="53C58D69" w14:textId="393A4E05" w:rsidR="00EB14A5" w:rsidRDefault="00332F3C" w:rsidP="006E2BE7">
      <w:pPr>
        <w:pStyle w:val="QuestionMainBodyText"/>
        <w:spacing w:before="0" w:after="0"/>
        <w:rPr>
          <w:rFonts w:cs="Arial"/>
          <w:szCs w:val="24"/>
        </w:rPr>
      </w:pPr>
      <w:r w:rsidRPr="00092316">
        <w:rPr>
          <w:rFonts w:cs="Arial"/>
          <w:szCs w:val="24"/>
        </w:rPr>
        <w:t>Q</w:t>
      </w:r>
      <w:r w:rsidR="00EB14A5" w:rsidRPr="00092316">
        <w:rPr>
          <w:rFonts w:cs="Arial"/>
          <w:szCs w:val="24"/>
        </w:rPr>
        <w:t xml:space="preserve">uestions </w:t>
      </w:r>
      <w:r w:rsidRPr="00092316">
        <w:rPr>
          <w:rFonts w:cs="Arial"/>
          <w:szCs w:val="24"/>
        </w:rPr>
        <w:t xml:space="preserve">are </w:t>
      </w:r>
      <w:r w:rsidR="00EB14A5" w:rsidRPr="00092316">
        <w:rPr>
          <w:rFonts w:cs="Arial"/>
          <w:szCs w:val="24"/>
        </w:rPr>
        <w:t xml:space="preserve">set out using </w:t>
      </w:r>
      <w:r w:rsidRPr="00092316">
        <w:rPr>
          <w:rFonts w:cs="Arial"/>
          <w:szCs w:val="24"/>
        </w:rPr>
        <w:t xml:space="preserve">an </w:t>
      </w:r>
      <w:r w:rsidR="00EB14A5" w:rsidRPr="00092316">
        <w:rPr>
          <w:rFonts w:cs="Arial"/>
          <w:szCs w:val="24"/>
        </w:rPr>
        <w:t>issues-ba</w:t>
      </w:r>
      <w:r w:rsidR="00793325" w:rsidRPr="00092316">
        <w:rPr>
          <w:rFonts w:cs="Arial"/>
          <w:szCs w:val="24"/>
        </w:rPr>
        <w:t xml:space="preserve">sed framework derived from the </w:t>
      </w:r>
      <w:r w:rsidR="006E2BE7">
        <w:rPr>
          <w:rFonts w:cs="Arial"/>
          <w:szCs w:val="24"/>
        </w:rPr>
        <w:t>i</w:t>
      </w:r>
      <w:r w:rsidR="00793325" w:rsidRPr="00092316">
        <w:rPr>
          <w:rFonts w:cs="Arial"/>
          <w:szCs w:val="24"/>
        </w:rPr>
        <w:t xml:space="preserve">nitial </w:t>
      </w:r>
      <w:r w:rsidR="006E2BE7">
        <w:rPr>
          <w:rFonts w:cs="Arial"/>
          <w:szCs w:val="24"/>
        </w:rPr>
        <w:t>a</w:t>
      </w:r>
      <w:r w:rsidR="00793325" w:rsidRPr="00092316">
        <w:rPr>
          <w:rFonts w:cs="Arial"/>
          <w:szCs w:val="24"/>
        </w:rPr>
        <w:t xml:space="preserve">ssessment of </w:t>
      </w:r>
      <w:r w:rsidR="006E2BE7">
        <w:rPr>
          <w:rFonts w:cs="Arial"/>
          <w:szCs w:val="24"/>
        </w:rPr>
        <w:t>p</w:t>
      </w:r>
      <w:r w:rsidR="00EB14A5" w:rsidRPr="00092316">
        <w:rPr>
          <w:rFonts w:cs="Arial"/>
          <w:szCs w:val="24"/>
        </w:rPr>
        <w:t>rin</w:t>
      </w:r>
      <w:r w:rsidR="00793325" w:rsidRPr="00092316">
        <w:rPr>
          <w:rFonts w:cs="Arial"/>
          <w:szCs w:val="24"/>
        </w:rPr>
        <w:t xml:space="preserve">cipal </w:t>
      </w:r>
      <w:r w:rsidR="006E2BE7">
        <w:rPr>
          <w:rFonts w:cs="Arial"/>
          <w:szCs w:val="24"/>
        </w:rPr>
        <w:t>i</w:t>
      </w:r>
      <w:r w:rsidRPr="00092316">
        <w:rPr>
          <w:rFonts w:cs="Arial"/>
          <w:szCs w:val="24"/>
        </w:rPr>
        <w:t xml:space="preserve">ssues provided as </w:t>
      </w:r>
      <w:r w:rsidR="006E2BE7" w:rsidRPr="00E82ED7">
        <w:rPr>
          <w:rFonts w:cs="Arial"/>
          <w:b/>
          <w:bCs/>
          <w:szCs w:val="24"/>
        </w:rPr>
        <w:t>a</w:t>
      </w:r>
      <w:r w:rsidRPr="00E82ED7">
        <w:rPr>
          <w:rFonts w:cs="Arial"/>
          <w:b/>
          <w:bCs/>
          <w:szCs w:val="24"/>
        </w:rPr>
        <w:t>nnex</w:t>
      </w:r>
      <w:r w:rsidR="00EB14A5" w:rsidRPr="00E82ED7">
        <w:rPr>
          <w:rFonts w:cs="Arial"/>
          <w:b/>
          <w:bCs/>
          <w:szCs w:val="24"/>
        </w:rPr>
        <w:t xml:space="preserve"> </w:t>
      </w:r>
      <w:r w:rsidR="008E5122">
        <w:rPr>
          <w:rFonts w:cs="Arial"/>
          <w:b/>
          <w:bCs/>
          <w:szCs w:val="24"/>
        </w:rPr>
        <w:t>C</w:t>
      </w:r>
      <w:r w:rsidR="005B017F" w:rsidRPr="00092316">
        <w:rPr>
          <w:rFonts w:cs="Arial"/>
          <w:szCs w:val="24"/>
        </w:rPr>
        <w:t xml:space="preserve"> to the Rule 6</w:t>
      </w:r>
      <w:r w:rsidR="00EB14A5" w:rsidRPr="00092316">
        <w:rPr>
          <w:rFonts w:cs="Arial"/>
          <w:szCs w:val="24"/>
        </w:rPr>
        <w:t xml:space="preserve"> </w:t>
      </w:r>
      <w:r w:rsidR="006E2BE7">
        <w:rPr>
          <w:rFonts w:cs="Arial"/>
          <w:szCs w:val="24"/>
        </w:rPr>
        <w:t>L</w:t>
      </w:r>
      <w:r w:rsidR="00EB14A5" w:rsidRPr="00092316">
        <w:rPr>
          <w:rFonts w:cs="Arial"/>
          <w:szCs w:val="24"/>
        </w:rPr>
        <w:t xml:space="preserve">etter </w:t>
      </w:r>
      <w:r w:rsidR="006E2BE7">
        <w:rPr>
          <w:rFonts w:cs="Arial"/>
          <w:szCs w:val="24"/>
        </w:rPr>
        <w:t>dated</w:t>
      </w:r>
      <w:r w:rsidR="00EB14A5" w:rsidRPr="00092316">
        <w:rPr>
          <w:rFonts w:cs="Arial"/>
          <w:szCs w:val="24"/>
        </w:rPr>
        <w:t xml:space="preserve"> </w:t>
      </w:r>
      <w:r w:rsidR="008E5122">
        <w:rPr>
          <w:rFonts w:cs="Arial"/>
          <w:szCs w:val="24"/>
        </w:rPr>
        <w:t>17 February 2026</w:t>
      </w:r>
      <w:r w:rsidR="00EB14A5" w:rsidRPr="00092316">
        <w:rPr>
          <w:rFonts w:cs="Arial"/>
          <w:szCs w:val="24"/>
        </w:rPr>
        <w:t>.</w:t>
      </w:r>
      <w:r w:rsidR="00793325" w:rsidRPr="00092316">
        <w:rPr>
          <w:rFonts w:cs="Arial"/>
          <w:szCs w:val="24"/>
        </w:rPr>
        <w:t xml:space="preserve"> </w:t>
      </w:r>
      <w:r w:rsidR="00707DA8" w:rsidRPr="00092316">
        <w:rPr>
          <w:rFonts w:cs="Arial"/>
          <w:szCs w:val="24"/>
        </w:rPr>
        <w:t>Q</w:t>
      </w:r>
      <w:r w:rsidRPr="00092316">
        <w:rPr>
          <w:rFonts w:cs="Arial"/>
          <w:szCs w:val="24"/>
        </w:rPr>
        <w:t xml:space="preserve">uestions have been added to the framework of issues </w:t>
      </w:r>
      <w:r w:rsidR="00793325" w:rsidRPr="00092316">
        <w:rPr>
          <w:rFonts w:cs="Arial"/>
          <w:szCs w:val="24"/>
        </w:rPr>
        <w:t xml:space="preserve">set out there as they have arisen from representations and </w:t>
      </w:r>
      <w:r w:rsidRPr="00092316">
        <w:rPr>
          <w:rFonts w:cs="Arial"/>
          <w:szCs w:val="24"/>
        </w:rPr>
        <w:t>to address the assessment of the application against relevant policies.</w:t>
      </w:r>
    </w:p>
    <w:p w14:paraId="1D56CA93" w14:textId="77777777" w:rsidR="006E2BE7" w:rsidRPr="00092316" w:rsidRDefault="006E2BE7" w:rsidP="006E2BE7">
      <w:pPr>
        <w:pStyle w:val="QuestionMainBodyText"/>
        <w:spacing w:before="0" w:after="0"/>
        <w:rPr>
          <w:rFonts w:cs="Arial"/>
          <w:szCs w:val="24"/>
        </w:rPr>
      </w:pPr>
    </w:p>
    <w:p w14:paraId="53C58D6A" w14:textId="73C0C5EA" w:rsidR="00EB14A5" w:rsidRDefault="00EB14A5" w:rsidP="006E2BE7">
      <w:pPr>
        <w:pStyle w:val="QuestionMainBodyText"/>
        <w:spacing w:before="0" w:after="0"/>
        <w:rPr>
          <w:rFonts w:cs="Arial"/>
          <w:szCs w:val="24"/>
        </w:rPr>
      </w:pPr>
      <w:r w:rsidRPr="00092316">
        <w:rPr>
          <w:rFonts w:cs="Arial"/>
          <w:szCs w:val="24"/>
        </w:rPr>
        <w:t xml:space="preserve">Column 2 </w:t>
      </w:r>
      <w:r w:rsidR="00332F3C" w:rsidRPr="00092316">
        <w:rPr>
          <w:rFonts w:cs="Arial"/>
          <w:szCs w:val="24"/>
        </w:rPr>
        <w:t xml:space="preserve">of the table </w:t>
      </w:r>
      <w:r w:rsidRPr="00092316">
        <w:rPr>
          <w:rFonts w:cs="Arial"/>
          <w:szCs w:val="24"/>
        </w:rPr>
        <w:t>indicate</w:t>
      </w:r>
      <w:r w:rsidR="00332F3C" w:rsidRPr="00092316">
        <w:rPr>
          <w:rFonts w:cs="Arial"/>
          <w:szCs w:val="24"/>
        </w:rPr>
        <w:t>s</w:t>
      </w:r>
      <w:r w:rsidRPr="00092316">
        <w:rPr>
          <w:rFonts w:cs="Arial"/>
          <w:szCs w:val="24"/>
        </w:rPr>
        <w:t xml:space="preserve"> </w:t>
      </w:r>
      <w:r w:rsidR="00D40324" w:rsidRPr="00092316">
        <w:rPr>
          <w:rFonts w:cs="Arial"/>
          <w:szCs w:val="24"/>
        </w:rPr>
        <w:t xml:space="preserve">which </w:t>
      </w:r>
      <w:r w:rsidR="005955F6">
        <w:rPr>
          <w:rFonts w:cs="Arial"/>
          <w:szCs w:val="24"/>
        </w:rPr>
        <w:t>i</w:t>
      </w:r>
      <w:r w:rsidR="006E63F8" w:rsidRPr="00092316">
        <w:rPr>
          <w:rFonts w:cs="Arial"/>
          <w:szCs w:val="24"/>
        </w:rPr>
        <w:t xml:space="preserve">nterested </w:t>
      </w:r>
      <w:r w:rsidR="005955F6">
        <w:rPr>
          <w:rFonts w:cs="Arial"/>
          <w:szCs w:val="24"/>
        </w:rPr>
        <w:t>p</w:t>
      </w:r>
      <w:r w:rsidR="006E63F8" w:rsidRPr="00092316">
        <w:rPr>
          <w:rFonts w:cs="Arial"/>
          <w:szCs w:val="24"/>
        </w:rPr>
        <w:t xml:space="preserve">arties (IPs) and other </w:t>
      </w:r>
      <w:r w:rsidR="00D40324" w:rsidRPr="00092316">
        <w:rPr>
          <w:rFonts w:cs="Arial"/>
          <w:szCs w:val="24"/>
        </w:rPr>
        <w:t>persons</w:t>
      </w:r>
      <w:r w:rsidRPr="00092316">
        <w:rPr>
          <w:rFonts w:cs="Arial"/>
          <w:szCs w:val="24"/>
        </w:rPr>
        <w:t xml:space="preserve"> </w:t>
      </w:r>
      <w:r w:rsidR="00F240D8" w:rsidRPr="00092316">
        <w:rPr>
          <w:rFonts w:cs="Arial"/>
          <w:szCs w:val="24"/>
        </w:rPr>
        <w:t xml:space="preserve">each </w:t>
      </w:r>
      <w:r w:rsidRPr="00092316">
        <w:rPr>
          <w:rFonts w:cs="Arial"/>
          <w:szCs w:val="24"/>
        </w:rPr>
        <w:t>question</w:t>
      </w:r>
      <w:r w:rsidR="00F240D8" w:rsidRPr="00092316">
        <w:rPr>
          <w:rFonts w:cs="Arial"/>
          <w:szCs w:val="24"/>
        </w:rPr>
        <w:t xml:space="preserve"> is </w:t>
      </w:r>
      <w:r w:rsidRPr="00092316">
        <w:rPr>
          <w:rFonts w:cs="Arial"/>
          <w:szCs w:val="24"/>
        </w:rPr>
        <w:t>di</w:t>
      </w:r>
      <w:r w:rsidR="00F240D8" w:rsidRPr="00092316">
        <w:rPr>
          <w:rFonts w:cs="Arial"/>
          <w:szCs w:val="24"/>
        </w:rPr>
        <w:t>rected to</w:t>
      </w:r>
      <w:r w:rsidR="00D40324" w:rsidRPr="00092316">
        <w:rPr>
          <w:rFonts w:cs="Arial"/>
          <w:szCs w:val="24"/>
        </w:rPr>
        <w:t>. The ExA</w:t>
      </w:r>
      <w:r w:rsidR="000339C3" w:rsidRPr="00092316">
        <w:rPr>
          <w:rFonts w:cs="Arial"/>
          <w:szCs w:val="24"/>
        </w:rPr>
        <w:t xml:space="preserve"> would be grateful if all persons</w:t>
      </w:r>
      <w:r w:rsidR="00D40324" w:rsidRPr="00092316">
        <w:rPr>
          <w:rFonts w:cs="Arial"/>
          <w:szCs w:val="24"/>
        </w:rPr>
        <w:t xml:space="preserve"> named could answer all questions dir</w:t>
      </w:r>
      <w:r w:rsidR="00F240D8" w:rsidRPr="00092316">
        <w:rPr>
          <w:rFonts w:cs="Arial"/>
          <w:szCs w:val="24"/>
        </w:rPr>
        <w:t>ected to</w:t>
      </w:r>
      <w:r w:rsidR="000339C3" w:rsidRPr="00092316">
        <w:rPr>
          <w:rFonts w:cs="Arial"/>
          <w:szCs w:val="24"/>
        </w:rPr>
        <w:t xml:space="preserve"> them, providing a substantive response, or indicating</w:t>
      </w:r>
      <w:r w:rsidR="00D40324" w:rsidRPr="00092316">
        <w:rPr>
          <w:rFonts w:cs="Arial"/>
          <w:szCs w:val="24"/>
        </w:rPr>
        <w:t xml:space="preserve"> that the question is not rele</w:t>
      </w:r>
      <w:r w:rsidR="00786B02" w:rsidRPr="00092316">
        <w:rPr>
          <w:rFonts w:cs="Arial"/>
          <w:szCs w:val="24"/>
        </w:rPr>
        <w:t xml:space="preserve">vant to them for a reason. </w:t>
      </w:r>
      <w:r w:rsidR="008B4CF6" w:rsidRPr="00092316">
        <w:rPr>
          <w:rFonts w:cs="Arial"/>
          <w:szCs w:val="24"/>
        </w:rPr>
        <w:t xml:space="preserve">This </w:t>
      </w:r>
      <w:r w:rsidRPr="00092316">
        <w:rPr>
          <w:rFonts w:cs="Arial"/>
          <w:szCs w:val="24"/>
        </w:rPr>
        <w:t>do</w:t>
      </w:r>
      <w:r w:rsidR="00D40324" w:rsidRPr="00092316">
        <w:rPr>
          <w:rFonts w:cs="Arial"/>
          <w:szCs w:val="24"/>
        </w:rPr>
        <w:t xml:space="preserve">es not </w:t>
      </w:r>
      <w:r w:rsidR="00332F3C" w:rsidRPr="00092316">
        <w:rPr>
          <w:rFonts w:cs="Arial"/>
          <w:szCs w:val="24"/>
        </w:rPr>
        <w:t>prevent</w:t>
      </w:r>
      <w:r w:rsidR="00D40324" w:rsidRPr="00092316">
        <w:rPr>
          <w:rFonts w:cs="Arial"/>
          <w:szCs w:val="24"/>
        </w:rPr>
        <w:t xml:space="preserve"> an </w:t>
      </w:r>
      <w:r w:rsidRPr="00092316">
        <w:rPr>
          <w:rFonts w:cs="Arial"/>
          <w:szCs w:val="24"/>
        </w:rPr>
        <w:t xml:space="preserve">answer being provided to a question by </w:t>
      </w:r>
      <w:r w:rsidR="00332F3C" w:rsidRPr="00092316">
        <w:rPr>
          <w:rFonts w:cs="Arial"/>
          <w:szCs w:val="24"/>
        </w:rPr>
        <w:t>a person</w:t>
      </w:r>
      <w:r w:rsidR="00D40324" w:rsidRPr="00092316">
        <w:rPr>
          <w:rFonts w:cs="Arial"/>
          <w:szCs w:val="24"/>
        </w:rPr>
        <w:t xml:space="preserve"> to whom it </w:t>
      </w:r>
      <w:r w:rsidR="00332F3C" w:rsidRPr="00092316">
        <w:rPr>
          <w:rFonts w:cs="Arial"/>
          <w:szCs w:val="24"/>
        </w:rPr>
        <w:t>is</w:t>
      </w:r>
      <w:r w:rsidR="00D40324" w:rsidRPr="00092316">
        <w:rPr>
          <w:rFonts w:cs="Arial"/>
          <w:szCs w:val="24"/>
        </w:rPr>
        <w:t xml:space="preserve"> not directed</w:t>
      </w:r>
      <w:r w:rsidRPr="00092316">
        <w:rPr>
          <w:rFonts w:cs="Arial"/>
          <w:szCs w:val="24"/>
        </w:rPr>
        <w:t xml:space="preserve">, should the question </w:t>
      </w:r>
      <w:r w:rsidR="00332F3C" w:rsidRPr="00092316">
        <w:rPr>
          <w:rFonts w:cs="Arial"/>
          <w:szCs w:val="24"/>
        </w:rPr>
        <w:t>be relevant to their interests.</w:t>
      </w:r>
    </w:p>
    <w:p w14:paraId="35365F97" w14:textId="77777777" w:rsidR="0064389F" w:rsidRPr="00092316" w:rsidRDefault="0064389F" w:rsidP="006E2BE7">
      <w:pPr>
        <w:pStyle w:val="QuestionMainBodyText"/>
        <w:spacing w:before="0" w:after="0"/>
        <w:rPr>
          <w:rFonts w:cs="Arial"/>
          <w:szCs w:val="24"/>
        </w:rPr>
      </w:pPr>
    </w:p>
    <w:p w14:paraId="53C58D6B" w14:textId="117FD1BE" w:rsidR="007D5556" w:rsidRDefault="00D40324" w:rsidP="0F54A57A">
      <w:pPr>
        <w:pStyle w:val="QuestionMainBodyText"/>
        <w:spacing w:before="0" w:after="0"/>
        <w:rPr>
          <w:rFonts w:cs="Arial"/>
        </w:rPr>
      </w:pPr>
      <w:r w:rsidRPr="58142A4C">
        <w:rPr>
          <w:rFonts w:cs="Arial"/>
        </w:rPr>
        <w:t>Each question has a unique reference number</w:t>
      </w:r>
      <w:r w:rsidR="002F416C" w:rsidRPr="58142A4C">
        <w:rPr>
          <w:rFonts w:cs="Arial"/>
        </w:rPr>
        <w:t xml:space="preserve"> which starts with 1 (indicating that it is from </w:t>
      </w:r>
      <w:r w:rsidR="008B4CF6" w:rsidRPr="58142A4C">
        <w:rPr>
          <w:rFonts w:cs="Arial"/>
        </w:rPr>
        <w:t>ExQ1)</w:t>
      </w:r>
      <w:r w:rsidR="002F416C" w:rsidRPr="58142A4C">
        <w:rPr>
          <w:rFonts w:cs="Arial"/>
        </w:rPr>
        <w:t xml:space="preserve"> and then has</w:t>
      </w:r>
      <w:r w:rsidRPr="58142A4C">
        <w:rPr>
          <w:rFonts w:cs="Arial"/>
        </w:rPr>
        <w:t xml:space="preserve"> an issue</w:t>
      </w:r>
      <w:r w:rsidR="00786B02" w:rsidRPr="58142A4C">
        <w:rPr>
          <w:rFonts w:cs="Arial"/>
        </w:rPr>
        <w:t xml:space="preserve"> number and a question number. </w:t>
      </w:r>
      <w:r w:rsidRPr="58142A4C">
        <w:rPr>
          <w:rFonts w:cs="Arial"/>
        </w:rPr>
        <w:t xml:space="preserve">For example, the first question on </w:t>
      </w:r>
      <w:r w:rsidR="002F416C" w:rsidRPr="58142A4C">
        <w:rPr>
          <w:rFonts w:cs="Arial"/>
        </w:rPr>
        <w:t>air quality and emissions</w:t>
      </w:r>
      <w:r w:rsidRPr="58142A4C">
        <w:rPr>
          <w:rFonts w:cs="Arial"/>
        </w:rPr>
        <w:t xml:space="preserve"> issues is identified as </w:t>
      </w:r>
      <w:r w:rsidR="00332F3C" w:rsidRPr="58142A4C">
        <w:rPr>
          <w:rFonts w:cs="Arial"/>
        </w:rPr>
        <w:t>Q</w:t>
      </w:r>
      <w:r w:rsidR="002F416C" w:rsidRPr="58142A4C">
        <w:rPr>
          <w:rFonts w:cs="Arial"/>
        </w:rPr>
        <w:t>1.</w:t>
      </w:r>
      <w:r w:rsidR="23930D13" w:rsidRPr="58142A4C">
        <w:rPr>
          <w:rFonts w:cs="Arial"/>
        </w:rPr>
        <w:t>2</w:t>
      </w:r>
      <w:r w:rsidR="00332F3C" w:rsidRPr="58142A4C">
        <w:rPr>
          <w:rFonts w:cs="Arial"/>
        </w:rPr>
        <w:t>.1.</w:t>
      </w:r>
      <w:r w:rsidR="000339C3" w:rsidRPr="58142A4C">
        <w:rPr>
          <w:rFonts w:cs="Arial"/>
        </w:rPr>
        <w:t xml:space="preserve">  </w:t>
      </w:r>
      <w:r w:rsidRPr="58142A4C">
        <w:rPr>
          <w:rFonts w:cs="Arial"/>
        </w:rPr>
        <w:t>When you are answer</w:t>
      </w:r>
      <w:r w:rsidR="00332F3C" w:rsidRPr="58142A4C">
        <w:rPr>
          <w:rFonts w:cs="Arial"/>
        </w:rPr>
        <w:t xml:space="preserve">ing </w:t>
      </w:r>
      <w:r w:rsidRPr="58142A4C">
        <w:rPr>
          <w:rFonts w:cs="Arial"/>
        </w:rPr>
        <w:t xml:space="preserve">a question, please start your answer by quoting the unique reference </w:t>
      </w:r>
      <w:r w:rsidR="00332F3C" w:rsidRPr="58142A4C">
        <w:rPr>
          <w:rFonts w:cs="Arial"/>
        </w:rPr>
        <w:t>number.</w:t>
      </w:r>
    </w:p>
    <w:p w14:paraId="2BEA882D" w14:textId="7108BE46" w:rsidR="0F54A57A" w:rsidRDefault="0F54A57A" w:rsidP="0F54A57A">
      <w:pPr>
        <w:pStyle w:val="QuestionMainBodyText"/>
        <w:spacing w:before="0" w:after="0"/>
        <w:rPr>
          <w:rFonts w:cs="Arial"/>
        </w:rPr>
      </w:pPr>
    </w:p>
    <w:p w14:paraId="4969804C" w14:textId="088A8776" w:rsidR="4833A245" w:rsidRDefault="4833A245" w:rsidP="0F54A57A">
      <w:pPr>
        <w:pStyle w:val="QuestionMainBodyText"/>
        <w:spacing w:before="0" w:after="0"/>
      </w:pPr>
      <w:r w:rsidRPr="0F54A57A">
        <w:rPr>
          <w:b/>
          <w:bCs/>
          <w:u w:val="single"/>
        </w:rPr>
        <w:t>Use of artificial intelligence (AI) in casework evidence</w:t>
      </w:r>
      <w:r w:rsidRPr="0F54A57A">
        <w:t xml:space="preserve"> </w:t>
      </w:r>
    </w:p>
    <w:p w14:paraId="6E687D2B" w14:textId="54D6BBAC" w:rsidR="0F54A57A" w:rsidRDefault="0F54A57A" w:rsidP="0F54A57A">
      <w:pPr>
        <w:pStyle w:val="QuestionMainBodyText"/>
        <w:spacing w:before="0" w:after="0"/>
      </w:pPr>
    </w:p>
    <w:p w14:paraId="3FB71DE0" w14:textId="24047443" w:rsidR="4833A245" w:rsidRDefault="4833A245" w:rsidP="0F54A57A">
      <w:pPr>
        <w:pStyle w:val="QuestionMainBodyText"/>
        <w:spacing w:before="0" w:after="0"/>
      </w:pPr>
      <w:r w:rsidRPr="0F54A57A">
        <w:t xml:space="preserve">If you use AI to create your submission, you should tell us that you have done this. You should specify which systems or tools you have used, the source of the information that the AI system has based its content on, and what information the AI has been used to create or alter. Further information can be found in the Planning Inspectorate’s </w:t>
      </w:r>
      <w:hyperlink r:id="rId12">
        <w:r w:rsidRPr="0F54A57A">
          <w:rPr>
            <w:rStyle w:val="Hyperlink"/>
          </w:rPr>
          <w:t>guidance</w:t>
        </w:r>
      </w:hyperlink>
      <w:r w:rsidRPr="0F54A57A">
        <w:t xml:space="preserve">. By following this guidance, you will help the ExA to understand the origin and accuracy of the information submitted, thereby supporting fair and impartial decision-making. </w:t>
      </w:r>
      <w:r w:rsidRPr="0F54A57A">
        <w:rPr>
          <w:b/>
          <w:bCs/>
        </w:rPr>
        <w:t xml:space="preserve">If you do not declare the use of AI in any evidence submission where it has been used or remove evidence such as </w:t>
      </w:r>
      <w:r w:rsidR="6B736C88" w:rsidRPr="0F54A57A">
        <w:rPr>
          <w:b/>
          <w:bCs/>
        </w:rPr>
        <w:t>watermarks,</w:t>
      </w:r>
      <w:r w:rsidRPr="0F54A57A">
        <w:rPr>
          <w:b/>
          <w:bCs/>
        </w:rPr>
        <w:t xml:space="preserve"> we reserve the right to reject the submission.</w:t>
      </w:r>
    </w:p>
    <w:p w14:paraId="6416DD33" w14:textId="77777777" w:rsidR="00003FA4" w:rsidRDefault="00003FA4" w:rsidP="006E2BE7">
      <w:pPr>
        <w:pStyle w:val="QuestionMainBodyText"/>
        <w:spacing w:before="0" w:after="0"/>
        <w:rPr>
          <w:rFonts w:cs="Arial"/>
          <w:szCs w:val="24"/>
        </w:rPr>
      </w:pPr>
    </w:p>
    <w:p w14:paraId="581D9EA5" w14:textId="5E73A79C" w:rsidR="00003FA4" w:rsidRDefault="00003FA4" w:rsidP="006E2BE7">
      <w:pPr>
        <w:pStyle w:val="QuestionMainBodyText"/>
        <w:spacing w:before="0" w:after="0"/>
        <w:rPr>
          <w:rFonts w:cs="Arial"/>
          <w:szCs w:val="24"/>
        </w:rPr>
      </w:pPr>
      <w:r>
        <w:rPr>
          <w:rFonts w:cs="Arial"/>
          <w:szCs w:val="24"/>
        </w:rPr>
        <w:t xml:space="preserve">You should respond to the questions by using the </w:t>
      </w:r>
      <w:r w:rsidRPr="00CF7DFF">
        <w:rPr>
          <w:rFonts w:cs="Arial"/>
          <w:b/>
          <w:bCs/>
          <w:szCs w:val="24"/>
        </w:rPr>
        <w:t>Have your say</w:t>
      </w:r>
      <w:r>
        <w:rPr>
          <w:rFonts w:cs="Arial"/>
          <w:szCs w:val="24"/>
        </w:rPr>
        <w:t xml:space="preserve"> function on the </w:t>
      </w:r>
      <w:hyperlink r:id="rId13" w:history="1">
        <w:r w:rsidRPr="008D3575">
          <w:rPr>
            <w:rStyle w:val="Hyperlink"/>
            <w:rFonts w:cs="Arial"/>
            <w:szCs w:val="24"/>
          </w:rPr>
          <w:t>project page of the National Infrastructure website</w:t>
        </w:r>
      </w:hyperlink>
      <w:r w:rsidRPr="008D3575">
        <w:rPr>
          <w:rFonts w:cs="Arial"/>
          <w:szCs w:val="24"/>
        </w:rPr>
        <w:t xml:space="preserve"> and</w:t>
      </w:r>
      <w:r>
        <w:rPr>
          <w:rFonts w:cs="Arial"/>
          <w:szCs w:val="24"/>
        </w:rPr>
        <w:t xml:space="preserve"> selecting ‘Responses to Examining </w:t>
      </w:r>
      <w:r w:rsidRPr="00FB2609">
        <w:rPr>
          <w:rFonts w:cs="Arial"/>
          <w:szCs w:val="24"/>
        </w:rPr>
        <w:t>Authority’s First Written Questions (ExQ1)’ when asked.</w:t>
      </w:r>
    </w:p>
    <w:p w14:paraId="0A09E22F" w14:textId="77777777" w:rsidR="001E63CA" w:rsidRDefault="001E63CA" w:rsidP="006E2BE7">
      <w:pPr>
        <w:pStyle w:val="QuestionMainBodyText"/>
        <w:spacing w:before="0" w:after="0"/>
        <w:rPr>
          <w:rFonts w:cs="Arial"/>
          <w:szCs w:val="24"/>
        </w:rPr>
      </w:pPr>
    </w:p>
    <w:p w14:paraId="682FBCEB" w14:textId="77777777" w:rsidR="006713D4" w:rsidRDefault="006713D4" w:rsidP="006713D4">
      <w:pPr>
        <w:pStyle w:val="QuestionMainBodyText"/>
        <w:spacing w:before="0" w:after="0"/>
        <w:rPr>
          <w:rFonts w:cs="Arial"/>
          <w:szCs w:val="24"/>
        </w:rPr>
      </w:pPr>
      <w:r>
        <w:rPr>
          <w:rFonts w:cs="Arial"/>
          <w:szCs w:val="24"/>
        </w:rPr>
        <w:lastRenderedPageBreak/>
        <w:t>Download a copy of this</w:t>
      </w:r>
      <w:r w:rsidRPr="00092316">
        <w:rPr>
          <w:rFonts w:cs="Arial"/>
          <w:szCs w:val="24"/>
        </w:rPr>
        <w:t xml:space="preserve"> Microsoft Word version </w:t>
      </w:r>
      <w:r>
        <w:rPr>
          <w:rFonts w:cs="Arial"/>
          <w:szCs w:val="24"/>
        </w:rPr>
        <w:t>of the ExA’s written questions, enter your answers and save the document using an appropriate file name. You can then submit the completed document by choosing ‘Make a comment’ and selecting ‘Upload files’.</w:t>
      </w:r>
    </w:p>
    <w:p w14:paraId="08846122" w14:textId="77777777" w:rsidR="0064389F" w:rsidRPr="00092316" w:rsidRDefault="0064389F" w:rsidP="006E2BE7">
      <w:pPr>
        <w:pStyle w:val="QuestionMainBodyText"/>
        <w:spacing w:before="0" w:after="0"/>
        <w:rPr>
          <w:rFonts w:cs="Arial"/>
          <w:szCs w:val="24"/>
        </w:rPr>
      </w:pPr>
    </w:p>
    <w:p w14:paraId="53C58D70" w14:textId="187E1168" w:rsidR="00786B02" w:rsidRDefault="00786B02" w:rsidP="006E2BE7">
      <w:pPr>
        <w:spacing w:before="0" w:after="0"/>
      </w:pPr>
      <w:r w:rsidRPr="00112E51">
        <w:br w:type="page"/>
      </w:r>
    </w:p>
    <w:p w14:paraId="53C58D71" w14:textId="77777777" w:rsidR="002F4036" w:rsidRPr="00092316" w:rsidRDefault="00F240D8" w:rsidP="002F4036">
      <w:pPr>
        <w:pStyle w:val="QuestionMainBodyTextBold"/>
        <w:rPr>
          <w:rFonts w:cs="Arial"/>
          <w:szCs w:val="24"/>
        </w:rPr>
      </w:pPr>
      <w:r w:rsidRPr="00092316">
        <w:rPr>
          <w:rFonts w:cs="Arial"/>
          <w:szCs w:val="24"/>
        </w:rPr>
        <w:t>Abbreviations used</w:t>
      </w:r>
      <w:r w:rsidR="002F4036" w:rsidRPr="00092316">
        <w:rPr>
          <w:rFonts w:cs="Arial"/>
          <w:szCs w:val="24"/>
        </w:rPr>
        <w:t>:</w:t>
      </w:r>
    </w:p>
    <w:p w14:paraId="53C58D72" w14:textId="77777777" w:rsidR="002F4036" w:rsidRPr="00092316" w:rsidRDefault="002F4036" w:rsidP="002F4036">
      <w:pPr>
        <w:pStyle w:val="QuestionMainBodyTextBold"/>
        <w:rPr>
          <w:rFonts w:cs="Arial"/>
          <w:szCs w:val="24"/>
        </w:rPr>
      </w:pPr>
    </w:p>
    <w:tbl>
      <w:tblPr>
        <w:tblW w:w="5000" w:type="pct"/>
        <w:tblCellMar>
          <w:left w:w="0" w:type="dxa"/>
          <w:right w:w="0" w:type="dxa"/>
        </w:tblCellMar>
        <w:tblLook w:val="01E0" w:firstRow="1" w:lastRow="1" w:firstColumn="1" w:lastColumn="1" w:noHBand="0" w:noVBand="0"/>
      </w:tblPr>
      <w:tblGrid>
        <w:gridCol w:w="1514"/>
        <w:gridCol w:w="4195"/>
        <w:gridCol w:w="1501"/>
        <w:gridCol w:w="7926"/>
      </w:tblGrid>
      <w:tr w:rsidR="00C63D22" w:rsidRPr="00092316" w14:paraId="53C58D77" w14:textId="77777777" w:rsidTr="00ED74D2">
        <w:tc>
          <w:tcPr>
            <w:tcW w:w="1514" w:type="dxa"/>
          </w:tcPr>
          <w:p w14:paraId="53C58D73" w14:textId="77777777" w:rsidR="00C63D22" w:rsidRPr="00092316" w:rsidRDefault="00C63D22" w:rsidP="00C63D22">
            <w:pPr>
              <w:pStyle w:val="TableTextBold"/>
              <w:rPr>
                <w:rFonts w:cs="Arial"/>
                <w:b w:val="0"/>
                <w:szCs w:val="24"/>
              </w:rPr>
            </w:pPr>
            <w:r w:rsidRPr="00092316">
              <w:rPr>
                <w:rFonts w:cs="Arial"/>
                <w:szCs w:val="24"/>
              </w:rPr>
              <w:t>PA2008</w:t>
            </w:r>
          </w:p>
        </w:tc>
        <w:tc>
          <w:tcPr>
            <w:tcW w:w="4195" w:type="dxa"/>
          </w:tcPr>
          <w:p w14:paraId="53C58D74" w14:textId="0BC0A529" w:rsidR="00C63D22" w:rsidRPr="00092316" w:rsidRDefault="00C63D22" w:rsidP="00C63D22">
            <w:pPr>
              <w:pStyle w:val="TableText"/>
              <w:rPr>
                <w:rFonts w:cs="Arial"/>
                <w:szCs w:val="24"/>
              </w:rPr>
            </w:pPr>
            <w:r w:rsidRPr="00092316">
              <w:rPr>
                <w:rFonts w:cs="Arial"/>
                <w:szCs w:val="24"/>
              </w:rPr>
              <w:t>Planning Act 2008</w:t>
            </w:r>
          </w:p>
        </w:tc>
        <w:tc>
          <w:tcPr>
            <w:tcW w:w="1501" w:type="dxa"/>
          </w:tcPr>
          <w:p w14:paraId="53C58D75" w14:textId="579E3514" w:rsidR="00C63D22" w:rsidRPr="00092316" w:rsidRDefault="00C63D22" w:rsidP="00C63D22">
            <w:pPr>
              <w:pStyle w:val="TableTextBold"/>
              <w:rPr>
                <w:rFonts w:cs="Arial"/>
                <w:b w:val="0"/>
                <w:szCs w:val="24"/>
              </w:rPr>
            </w:pPr>
            <w:r w:rsidRPr="00092316">
              <w:rPr>
                <w:rFonts w:cs="Arial"/>
                <w:szCs w:val="24"/>
              </w:rPr>
              <w:t>ExA</w:t>
            </w:r>
          </w:p>
        </w:tc>
        <w:tc>
          <w:tcPr>
            <w:tcW w:w="7926" w:type="dxa"/>
          </w:tcPr>
          <w:p w14:paraId="53C58D76" w14:textId="6B67208C" w:rsidR="00C63D22" w:rsidRPr="00092316" w:rsidRDefault="00C63D22" w:rsidP="00C63D22">
            <w:pPr>
              <w:pStyle w:val="TableText"/>
              <w:rPr>
                <w:rFonts w:cs="Arial"/>
                <w:szCs w:val="24"/>
              </w:rPr>
            </w:pPr>
            <w:r w:rsidRPr="00092316">
              <w:rPr>
                <w:rFonts w:cs="Arial"/>
                <w:szCs w:val="24"/>
              </w:rPr>
              <w:t xml:space="preserve">Examining </w:t>
            </w:r>
            <w:r>
              <w:rPr>
                <w:rFonts w:cs="Arial"/>
                <w:szCs w:val="24"/>
              </w:rPr>
              <w:t>A</w:t>
            </w:r>
            <w:r w:rsidRPr="00092316">
              <w:rPr>
                <w:rFonts w:cs="Arial"/>
                <w:szCs w:val="24"/>
              </w:rPr>
              <w:t>uthority</w:t>
            </w:r>
          </w:p>
        </w:tc>
      </w:tr>
      <w:tr w:rsidR="00C63D22" w:rsidRPr="00092316" w14:paraId="53C58D7C" w14:textId="77777777" w:rsidTr="00ED74D2">
        <w:tc>
          <w:tcPr>
            <w:tcW w:w="1514" w:type="dxa"/>
          </w:tcPr>
          <w:p w14:paraId="53C58D78" w14:textId="77777777" w:rsidR="00C63D22" w:rsidRPr="00092316" w:rsidRDefault="00C63D22" w:rsidP="00C63D22">
            <w:pPr>
              <w:pStyle w:val="TableTextBold"/>
              <w:rPr>
                <w:rFonts w:cs="Arial"/>
                <w:b w:val="0"/>
                <w:szCs w:val="24"/>
              </w:rPr>
            </w:pPr>
            <w:r w:rsidRPr="00092316">
              <w:rPr>
                <w:rFonts w:cs="Arial"/>
                <w:szCs w:val="24"/>
              </w:rPr>
              <w:t>Art</w:t>
            </w:r>
          </w:p>
        </w:tc>
        <w:tc>
          <w:tcPr>
            <w:tcW w:w="4195" w:type="dxa"/>
          </w:tcPr>
          <w:p w14:paraId="53C58D79" w14:textId="121339AF" w:rsidR="00C63D22" w:rsidRPr="00092316" w:rsidRDefault="00C63D22" w:rsidP="00C63D22">
            <w:pPr>
              <w:pStyle w:val="TableText"/>
              <w:rPr>
                <w:rFonts w:cs="Arial"/>
                <w:szCs w:val="24"/>
              </w:rPr>
            </w:pPr>
            <w:r>
              <w:rPr>
                <w:rFonts w:cs="Arial"/>
                <w:szCs w:val="24"/>
              </w:rPr>
              <w:t>a</w:t>
            </w:r>
            <w:r w:rsidRPr="00092316">
              <w:rPr>
                <w:rFonts w:cs="Arial"/>
                <w:szCs w:val="24"/>
              </w:rPr>
              <w:t>rticle</w:t>
            </w:r>
          </w:p>
        </w:tc>
        <w:tc>
          <w:tcPr>
            <w:tcW w:w="1501" w:type="dxa"/>
          </w:tcPr>
          <w:p w14:paraId="53C58D7A" w14:textId="17E143FD" w:rsidR="00C63D22" w:rsidRPr="00092316" w:rsidRDefault="00C63D22" w:rsidP="00C63D22">
            <w:pPr>
              <w:pStyle w:val="TableTextBold"/>
              <w:rPr>
                <w:rFonts w:cs="Arial"/>
                <w:b w:val="0"/>
                <w:szCs w:val="24"/>
              </w:rPr>
            </w:pPr>
            <w:r w:rsidRPr="004D21DB">
              <w:rPr>
                <w:rFonts w:cs="Arial"/>
                <w:bCs/>
                <w:szCs w:val="24"/>
              </w:rPr>
              <w:t>HDC</w:t>
            </w:r>
          </w:p>
        </w:tc>
        <w:tc>
          <w:tcPr>
            <w:tcW w:w="7926" w:type="dxa"/>
          </w:tcPr>
          <w:p w14:paraId="53C58D7B" w14:textId="37FA0D90" w:rsidR="00C63D22" w:rsidRPr="00092316" w:rsidRDefault="00C63D22" w:rsidP="00C63D22">
            <w:pPr>
              <w:pStyle w:val="TableText"/>
              <w:rPr>
                <w:rFonts w:cs="Arial"/>
                <w:szCs w:val="24"/>
              </w:rPr>
            </w:pPr>
            <w:r>
              <w:rPr>
                <w:rFonts w:cs="Arial"/>
                <w:szCs w:val="24"/>
              </w:rPr>
              <w:t>Huntingdonshire District Council</w:t>
            </w:r>
          </w:p>
        </w:tc>
      </w:tr>
      <w:tr w:rsidR="001421E2" w:rsidRPr="00092316" w14:paraId="53C58D81" w14:textId="77777777" w:rsidTr="00ED74D2">
        <w:tc>
          <w:tcPr>
            <w:tcW w:w="1514" w:type="dxa"/>
          </w:tcPr>
          <w:p w14:paraId="53C58D7D" w14:textId="7429F589" w:rsidR="001421E2" w:rsidRPr="00092316" w:rsidRDefault="001421E2" w:rsidP="001421E2">
            <w:pPr>
              <w:pStyle w:val="TableTextBold"/>
              <w:rPr>
                <w:rFonts w:cs="Arial"/>
                <w:b w:val="0"/>
                <w:szCs w:val="24"/>
              </w:rPr>
            </w:pPr>
            <w:r>
              <w:rPr>
                <w:rFonts w:cs="Arial"/>
                <w:szCs w:val="24"/>
              </w:rPr>
              <w:t>BESS</w:t>
            </w:r>
          </w:p>
        </w:tc>
        <w:tc>
          <w:tcPr>
            <w:tcW w:w="4195" w:type="dxa"/>
          </w:tcPr>
          <w:p w14:paraId="53C58D7E" w14:textId="08BD8C92" w:rsidR="001421E2" w:rsidRPr="00092316" w:rsidRDefault="001421E2" w:rsidP="001421E2">
            <w:pPr>
              <w:pStyle w:val="TableText"/>
              <w:rPr>
                <w:rFonts w:cs="Arial"/>
                <w:szCs w:val="24"/>
              </w:rPr>
            </w:pPr>
            <w:r>
              <w:rPr>
                <w:rFonts w:cs="Arial"/>
                <w:szCs w:val="24"/>
              </w:rPr>
              <w:t>Battery Energy Storage Systems</w:t>
            </w:r>
          </w:p>
        </w:tc>
        <w:tc>
          <w:tcPr>
            <w:tcW w:w="1501" w:type="dxa"/>
          </w:tcPr>
          <w:p w14:paraId="53C58D7F" w14:textId="0EE72030" w:rsidR="001421E2" w:rsidRPr="00092316" w:rsidRDefault="001421E2" w:rsidP="001421E2">
            <w:pPr>
              <w:pStyle w:val="TableTextBold"/>
              <w:rPr>
                <w:rFonts w:cs="Arial"/>
                <w:b w:val="0"/>
                <w:szCs w:val="24"/>
              </w:rPr>
            </w:pPr>
            <w:r w:rsidRPr="00092316">
              <w:rPr>
                <w:rFonts w:cs="Arial"/>
                <w:szCs w:val="24"/>
              </w:rPr>
              <w:t>LIR</w:t>
            </w:r>
          </w:p>
        </w:tc>
        <w:tc>
          <w:tcPr>
            <w:tcW w:w="7926" w:type="dxa"/>
          </w:tcPr>
          <w:p w14:paraId="53C58D80" w14:textId="53CA80DE" w:rsidR="001421E2" w:rsidRPr="00092316" w:rsidRDefault="001421E2" w:rsidP="001421E2">
            <w:pPr>
              <w:pStyle w:val="TableText"/>
              <w:rPr>
                <w:rFonts w:cs="Arial"/>
                <w:szCs w:val="24"/>
              </w:rPr>
            </w:pPr>
            <w:r>
              <w:rPr>
                <w:rFonts w:cs="Arial"/>
                <w:szCs w:val="24"/>
              </w:rPr>
              <w:t>the L</w:t>
            </w:r>
            <w:r w:rsidRPr="00092316">
              <w:rPr>
                <w:rFonts w:cs="Arial"/>
                <w:szCs w:val="24"/>
              </w:rPr>
              <w:t xml:space="preserve">ocal </w:t>
            </w:r>
            <w:r>
              <w:rPr>
                <w:rFonts w:cs="Arial"/>
                <w:szCs w:val="24"/>
              </w:rPr>
              <w:t>I</w:t>
            </w:r>
            <w:r w:rsidRPr="00092316">
              <w:rPr>
                <w:rFonts w:cs="Arial"/>
                <w:szCs w:val="24"/>
              </w:rPr>
              <w:t xml:space="preserve">mpact </w:t>
            </w:r>
            <w:r>
              <w:rPr>
                <w:rFonts w:cs="Arial"/>
                <w:szCs w:val="24"/>
              </w:rPr>
              <w:t>R</w:t>
            </w:r>
            <w:r w:rsidRPr="00092316">
              <w:rPr>
                <w:rFonts w:cs="Arial"/>
                <w:szCs w:val="24"/>
              </w:rPr>
              <w:t>eport</w:t>
            </w:r>
          </w:p>
        </w:tc>
      </w:tr>
      <w:tr w:rsidR="001421E2" w:rsidRPr="00092316" w14:paraId="5459EE9B" w14:textId="77777777" w:rsidTr="00ED74D2">
        <w:tc>
          <w:tcPr>
            <w:tcW w:w="1514" w:type="dxa"/>
          </w:tcPr>
          <w:p w14:paraId="3C862062" w14:textId="6AC683FE" w:rsidR="001421E2" w:rsidRPr="00092316" w:rsidRDefault="001421E2" w:rsidP="001421E2">
            <w:pPr>
              <w:pStyle w:val="TableTextBold"/>
              <w:rPr>
                <w:rFonts w:cs="Arial"/>
                <w:szCs w:val="24"/>
              </w:rPr>
            </w:pPr>
            <w:r>
              <w:rPr>
                <w:rFonts w:cs="Arial"/>
                <w:szCs w:val="24"/>
              </w:rPr>
              <w:t>BMV</w:t>
            </w:r>
          </w:p>
        </w:tc>
        <w:tc>
          <w:tcPr>
            <w:tcW w:w="4195" w:type="dxa"/>
          </w:tcPr>
          <w:p w14:paraId="0095239A" w14:textId="5CC2A800" w:rsidR="001421E2" w:rsidRPr="00092316" w:rsidRDefault="001421E2" w:rsidP="001421E2">
            <w:pPr>
              <w:pStyle w:val="TableText"/>
              <w:rPr>
                <w:rFonts w:cs="Arial"/>
                <w:szCs w:val="24"/>
              </w:rPr>
            </w:pPr>
            <w:r>
              <w:rPr>
                <w:rFonts w:cs="Arial"/>
                <w:szCs w:val="24"/>
              </w:rPr>
              <w:t>Best and Most Versatile</w:t>
            </w:r>
          </w:p>
        </w:tc>
        <w:tc>
          <w:tcPr>
            <w:tcW w:w="1501" w:type="dxa"/>
          </w:tcPr>
          <w:p w14:paraId="74836FCF" w14:textId="1ABE9DAA" w:rsidR="001421E2" w:rsidRPr="00092316" w:rsidRDefault="001421E2" w:rsidP="001421E2">
            <w:pPr>
              <w:pStyle w:val="TableTextBold"/>
              <w:rPr>
                <w:rFonts w:cs="Arial"/>
                <w:szCs w:val="24"/>
              </w:rPr>
            </w:pPr>
            <w:r w:rsidRPr="00092316">
              <w:rPr>
                <w:rFonts w:cs="Arial"/>
                <w:szCs w:val="24"/>
              </w:rPr>
              <w:t>LPA</w:t>
            </w:r>
          </w:p>
        </w:tc>
        <w:tc>
          <w:tcPr>
            <w:tcW w:w="7926" w:type="dxa"/>
          </w:tcPr>
          <w:p w14:paraId="71654020" w14:textId="1DB35482" w:rsidR="001421E2" w:rsidRDefault="001421E2" w:rsidP="001421E2">
            <w:pPr>
              <w:pStyle w:val="TableText"/>
              <w:rPr>
                <w:rFonts w:cs="Arial"/>
                <w:szCs w:val="24"/>
              </w:rPr>
            </w:pPr>
            <w:r>
              <w:rPr>
                <w:rFonts w:cs="Arial"/>
                <w:szCs w:val="24"/>
              </w:rPr>
              <w:t>l</w:t>
            </w:r>
            <w:r w:rsidRPr="00092316">
              <w:rPr>
                <w:rFonts w:cs="Arial"/>
                <w:szCs w:val="24"/>
              </w:rPr>
              <w:t>ocal planning authority</w:t>
            </w:r>
          </w:p>
        </w:tc>
      </w:tr>
      <w:tr w:rsidR="001421E2" w:rsidRPr="00092316" w14:paraId="6ABE3440" w14:textId="77777777" w:rsidTr="00ED74D2">
        <w:tc>
          <w:tcPr>
            <w:tcW w:w="1514" w:type="dxa"/>
          </w:tcPr>
          <w:p w14:paraId="730C2BA1" w14:textId="32B3E43D" w:rsidR="001421E2" w:rsidRDefault="001421E2" w:rsidP="001421E2">
            <w:pPr>
              <w:pStyle w:val="TableTextBold"/>
              <w:rPr>
                <w:rFonts w:cs="Arial"/>
                <w:szCs w:val="24"/>
              </w:rPr>
            </w:pPr>
            <w:r>
              <w:rPr>
                <w:rFonts w:cs="Arial"/>
                <w:szCs w:val="24"/>
              </w:rPr>
              <w:t>BNG</w:t>
            </w:r>
          </w:p>
        </w:tc>
        <w:tc>
          <w:tcPr>
            <w:tcW w:w="4195" w:type="dxa"/>
          </w:tcPr>
          <w:p w14:paraId="34F2B4AD" w14:textId="3A47C2A4" w:rsidR="001421E2" w:rsidRDefault="001421E2" w:rsidP="001421E2">
            <w:pPr>
              <w:pStyle w:val="TableText"/>
              <w:rPr>
                <w:rFonts w:cs="Arial"/>
                <w:szCs w:val="24"/>
              </w:rPr>
            </w:pPr>
            <w:r>
              <w:rPr>
                <w:rFonts w:cs="Arial"/>
                <w:szCs w:val="24"/>
              </w:rPr>
              <w:t>Biodiversity Net Gain</w:t>
            </w:r>
          </w:p>
        </w:tc>
        <w:tc>
          <w:tcPr>
            <w:tcW w:w="1501" w:type="dxa"/>
          </w:tcPr>
          <w:p w14:paraId="5E0A2DFB" w14:textId="03BDB93A" w:rsidR="001421E2" w:rsidRPr="00092316" w:rsidRDefault="001421E2" w:rsidP="001421E2">
            <w:pPr>
              <w:pStyle w:val="TableTextBold"/>
              <w:rPr>
                <w:rFonts w:cs="Arial"/>
                <w:szCs w:val="24"/>
              </w:rPr>
            </w:pPr>
            <w:r w:rsidRPr="00092316">
              <w:rPr>
                <w:rFonts w:cs="Arial"/>
                <w:szCs w:val="24"/>
              </w:rPr>
              <w:t>MP</w:t>
            </w:r>
          </w:p>
        </w:tc>
        <w:tc>
          <w:tcPr>
            <w:tcW w:w="7926" w:type="dxa"/>
          </w:tcPr>
          <w:p w14:paraId="4792EDEB" w14:textId="207789D0" w:rsidR="001421E2" w:rsidRPr="00092316" w:rsidRDefault="001421E2" w:rsidP="001421E2">
            <w:pPr>
              <w:pStyle w:val="TableText"/>
              <w:rPr>
                <w:rFonts w:cs="Arial"/>
                <w:szCs w:val="24"/>
              </w:rPr>
            </w:pPr>
            <w:r>
              <w:rPr>
                <w:rFonts w:cs="Arial"/>
                <w:szCs w:val="24"/>
              </w:rPr>
              <w:t>m</w:t>
            </w:r>
            <w:r w:rsidRPr="00092316">
              <w:rPr>
                <w:rFonts w:cs="Arial"/>
                <w:szCs w:val="24"/>
              </w:rPr>
              <w:t xml:space="preserve">odel </w:t>
            </w:r>
            <w:r>
              <w:rPr>
                <w:rFonts w:cs="Arial"/>
                <w:szCs w:val="24"/>
              </w:rPr>
              <w:t>p</w:t>
            </w:r>
            <w:r w:rsidRPr="00092316">
              <w:rPr>
                <w:rFonts w:cs="Arial"/>
                <w:szCs w:val="24"/>
              </w:rPr>
              <w:t>rovision (in the MP</w:t>
            </w:r>
            <w:r>
              <w:rPr>
                <w:rFonts w:cs="Arial"/>
                <w:szCs w:val="24"/>
              </w:rPr>
              <w:t>O, see below</w:t>
            </w:r>
            <w:r w:rsidRPr="00092316">
              <w:rPr>
                <w:rFonts w:cs="Arial"/>
                <w:szCs w:val="24"/>
              </w:rPr>
              <w:t>)</w:t>
            </w:r>
          </w:p>
        </w:tc>
      </w:tr>
      <w:tr w:rsidR="001421E2" w:rsidRPr="00092316" w14:paraId="53C58D86" w14:textId="77777777" w:rsidTr="00ED74D2">
        <w:tc>
          <w:tcPr>
            <w:tcW w:w="1514" w:type="dxa"/>
          </w:tcPr>
          <w:p w14:paraId="53C58D82" w14:textId="6E02D62E" w:rsidR="001421E2" w:rsidRPr="00092316" w:rsidRDefault="001421E2" w:rsidP="001421E2">
            <w:pPr>
              <w:pStyle w:val="TableTextBold"/>
              <w:rPr>
                <w:rFonts w:cs="Arial"/>
                <w:b w:val="0"/>
                <w:szCs w:val="24"/>
              </w:rPr>
            </w:pPr>
            <w:r w:rsidRPr="00092316">
              <w:rPr>
                <w:rFonts w:cs="Arial"/>
                <w:szCs w:val="24"/>
              </w:rPr>
              <w:t>BoR</w:t>
            </w:r>
          </w:p>
        </w:tc>
        <w:tc>
          <w:tcPr>
            <w:tcW w:w="4195" w:type="dxa"/>
          </w:tcPr>
          <w:p w14:paraId="53C58D83" w14:textId="7DDFA349" w:rsidR="001421E2" w:rsidRPr="00092316" w:rsidRDefault="001421E2" w:rsidP="001421E2">
            <w:pPr>
              <w:pStyle w:val="TableText"/>
              <w:rPr>
                <w:rFonts w:cs="Arial"/>
                <w:szCs w:val="24"/>
              </w:rPr>
            </w:pPr>
            <w:r>
              <w:rPr>
                <w:rFonts w:cs="Arial"/>
                <w:szCs w:val="24"/>
              </w:rPr>
              <w:t>the B</w:t>
            </w:r>
            <w:r w:rsidRPr="00092316">
              <w:rPr>
                <w:rFonts w:cs="Arial"/>
                <w:szCs w:val="24"/>
              </w:rPr>
              <w:t xml:space="preserve">ook of </w:t>
            </w:r>
            <w:r>
              <w:rPr>
                <w:rFonts w:cs="Arial"/>
                <w:szCs w:val="24"/>
              </w:rPr>
              <w:t>R</w:t>
            </w:r>
            <w:r w:rsidRPr="00092316">
              <w:rPr>
                <w:rFonts w:cs="Arial"/>
                <w:szCs w:val="24"/>
              </w:rPr>
              <w:t xml:space="preserve">eference </w:t>
            </w:r>
          </w:p>
        </w:tc>
        <w:tc>
          <w:tcPr>
            <w:tcW w:w="1501" w:type="dxa"/>
          </w:tcPr>
          <w:p w14:paraId="53C58D84" w14:textId="24EEBCB1" w:rsidR="001421E2" w:rsidRPr="00092316" w:rsidRDefault="001421E2" w:rsidP="001421E2">
            <w:pPr>
              <w:pStyle w:val="TableTextBold"/>
              <w:rPr>
                <w:rFonts w:cs="Arial"/>
                <w:b w:val="0"/>
                <w:szCs w:val="24"/>
              </w:rPr>
            </w:pPr>
            <w:r w:rsidRPr="00092316">
              <w:rPr>
                <w:rFonts w:cs="Arial"/>
                <w:szCs w:val="24"/>
              </w:rPr>
              <w:t>MPO</w:t>
            </w:r>
          </w:p>
        </w:tc>
        <w:tc>
          <w:tcPr>
            <w:tcW w:w="7926" w:type="dxa"/>
          </w:tcPr>
          <w:p w14:paraId="53C58D85" w14:textId="75C99AC1" w:rsidR="001421E2" w:rsidRPr="00092316" w:rsidRDefault="001421E2" w:rsidP="001421E2">
            <w:pPr>
              <w:pStyle w:val="TableText"/>
              <w:rPr>
                <w:rFonts w:cs="Arial"/>
                <w:szCs w:val="24"/>
              </w:rPr>
            </w:pPr>
            <w:r w:rsidRPr="00092316">
              <w:rPr>
                <w:rFonts w:cs="Arial"/>
                <w:szCs w:val="24"/>
              </w:rPr>
              <w:t>The Infrastructure Planning (Model Provisions) Order 2009</w:t>
            </w:r>
          </w:p>
        </w:tc>
      </w:tr>
      <w:tr w:rsidR="001421E2" w:rsidRPr="00092316" w14:paraId="53C58D8B" w14:textId="77777777" w:rsidTr="00ED74D2">
        <w:tc>
          <w:tcPr>
            <w:tcW w:w="1514" w:type="dxa"/>
          </w:tcPr>
          <w:p w14:paraId="53C58D87" w14:textId="07881C09" w:rsidR="001421E2" w:rsidRPr="00092316" w:rsidRDefault="001421E2" w:rsidP="001421E2">
            <w:pPr>
              <w:pStyle w:val="TableTextBold"/>
              <w:rPr>
                <w:rFonts w:cs="Arial"/>
                <w:b w:val="0"/>
                <w:szCs w:val="24"/>
              </w:rPr>
            </w:pPr>
            <w:r w:rsidRPr="00092316">
              <w:rPr>
                <w:rFonts w:cs="Arial"/>
                <w:szCs w:val="24"/>
              </w:rPr>
              <w:t>CA</w:t>
            </w:r>
          </w:p>
        </w:tc>
        <w:tc>
          <w:tcPr>
            <w:tcW w:w="4195" w:type="dxa"/>
          </w:tcPr>
          <w:p w14:paraId="53C58D88" w14:textId="0BA84A22" w:rsidR="001421E2" w:rsidRPr="00092316" w:rsidRDefault="001421E2" w:rsidP="001421E2">
            <w:pPr>
              <w:pStyle w:val="TableText"/>
              <w:rPr>
                <w:rFonts w:cs="Arial"/>
                <w:szCs w:val="24"/>
              </w:rPr>
            </w:pPr>
            <w:r>
              <w:rPr>
                <w:rFonts w:cs="Arial"/>
                <w:szCs w:val="24"/>
              </w:rPr>
              <w:t>c</w:t>
            </w:r>
            <w:r w:rsidRPr="00092316">
              <w:rPr>
                <w:rFonts w:cs="Arial"/>
                <w:szCs w:val="24"/>
              </w:rPr>
              <w:t xml:space="preserve">ompulsory </w:t>
            </w:r>
            <w:r>
              <w:rPr>
                <w:rFonts w:cs="Arial"/>
                <w:szCs w:val="24"/>
              </w:rPr>
              <w:t>a</w:t>
            </w:r>
            <w:r w:rsidRPr="00092316">
              <w:rPr>
                <w:rFonts w:cs="Arial"/>
                <w:szCs w:val="24"/>
              </w:rPr>
              <w:t>cquisition</w:t>
            </w:r>
          </w:p>
        </w:tc>
        <w:tc>
          <w:tcPr>
            <w:tcW w:w="1501" w:type="dxa"/>
          </w:tcPr>
          <w:p w14:paraId="53C58D89" w14:textId="5242D0C1" w:rsidR="001421E2" w:rsidRPr="00120F04" w:rsidRDefault="001421E2" w:rsidP="001421E2">
            <w:pPr>
              <w:pStyle w:val="TableTextBold"/>
              <w:rPr>
                <w:rFonts w:cs="Arial"/>
                <w:bCs/>
                <w:szCs w:val="24"/>
              </w:rPr>
            </w:pPr>
            <w:r>
              <w:rPr>
                <w:rFonts w:cs="Arial"/>
                <w:bCs/>
                <w:szCs w:val="24"/>
              </w:rPr>
              <w:t>NE</w:t>
            </w:r>
          </w:p>
        </w:tc>
        <w:tc>
          <w:tcPr>
            <w:tcW w:w="7926" w:type="dxa"/>
          </w:tcPr>
          <w:p w14:paraId="53C58D8A" w14:textId="684F52A7" w:rsidR="001421E2" w:rsidRPr="00092316" w:rsidRDefault="001421E2" w:rsidP="001421E2">
            <w:pPr>
              <w:pStyle w:val="TableText"/>
              <w:rPr>
                <w:rFonts w:cs="Arial"/>
                <w:szCs w:val="24"/>
              </w:rPr>
            </w:pPr>
            <w:r>
              <w:rPr>
                <w:rFonts w:cs="Arial"/>
                <w:szCs w:val="24"/>
              </w:rPr>
              <w:t>Natural England</w:t>
            </w:r>
          </w:p>
        </w:tc>
      </w:tr>
      <w:tr w:rsidR="001421E2" w:rsidRPr="00092316" w14:paraId="296FB2A6" w14:textId="77777777" w:rsidTr="00ED74D2">
        <w:tc>
          <w:tcPr>
            <w:tcW w:w="1514" w:type="dxa"/>
          </w:tcPr>
          <w:p w14:paraId="5A0CFAD9" w14:textId="5230AB0E" w:rsidR="001421E2" w:rsidRPr="00092316" w:rsidRDefault="001421E2" w:rsidP="001421E2">
            <w:pPr>
              <w:pStyle w:val="TableTextBold"/>
              <w:rPr>
                <w:rFonts w:cs="Arial"/>
                <w:szCs w:val="24"/>
              </w:rPr>
            </w:pPr>
            <w:r>
              <w:rPr>
                <w:rFonts w:cs="Arial"/>
                <w:szCs w:val="24"/>
              </w:rPr>
              <w:t>CCC</w:t>
            </w:r>
          </w:p>
        </w:tc>
        <w:tc>
          <w:tcPr>
            <w:tcW w:w="4195" w:type="dxa"/>
          </w:tcPr>
          <w:p w14:paraId="3F003DDC" w14:textId="301F1479" w:rsidR="001421E2" w:rsidRDefault="001421E2" w:rsidP="001421E2">
            <w:pPr>
              <w:pStyle w:val="TableText"/>
              <w:rPr>
                <w:rFonts w:cs="Arial"/>
                <w:szCs w:val="24"/>
              </w:rPr>
            </w:pPr>
            <w:r>
              <w:rPr>
                <w:rFonts w:cs="Arial"/>
                <w:szCs w:val="24"/>
              </w:rPr>
              <w:t>Cambridgeshire County Council</w:t>
            </w:r>
          </w:p>
        </w:tc>
        <w:tc>
          <w:tcPr>
            <w:tcW w:w="1501" w:type="dxa"/>
          </w:tcPr>
          <w:p w14:paraId="0751F166" w14:textId="4622C901" w:rsidR="001421E2" w:rsidRPr="00092316" w:rsidRDefault="001421E2" w:rsidP="001421E2">
            <w:pPr>
              <w:pStyle w:val="TableTextBold"/>
              <w:rPr>
                <w:rFonts w:cs="Arial"/>
                <w:szCs w:val="24"/>
              </w:rPr>
            </w:pPr>
            <w:r>
              <w:rPr>
                <w:rFonts w:cs="Arial"/>
                <w:szCs w:val="24"/>
              </w:rPr>
              <w:t>NFCC</w:t>
            </w:r>
          </w:p>
        </w:tc>
        <w:tc>
          <w:tcPr>
            <w:tcW w:w="7926" w:type="dxa"/>
          </w:tcPr>
          <w:p w14:paraId="6DA68CAD" w14:textId="3F85FA43" w:rsidR="001421E2" w:rsidRPr="00092316" w:rsidRDefault="001421E2" w:rsidP="001421E2">
            <w:pPr>
              <w:pStyle w:val="TableText"/>
              <w:rPr>
                <w:rFonts w:cs="Arial"/>
                <w:szCs w:val="24"/>
              </w:rPr>
            </w:pPr>
            <w:r w:rsidRPr="000350D0">
              <w:rPr>
                <w:rFonts w:cs="Arial"/>
                <w:szCs w:val="24"/>
              </w:rPr>
              <w:t>National Fire Chiefs Council</w:t>
            </w:r>
          </w:p>
        </w:tc>
      </w:tr>
      <w:tr w:rsidR="001421E2" w:rsidRPr="00092316" w14:paraId="53C58D90" w14:textId="77777777" w:rsidTr="00ED74D2">
        <w:tc>
          <w:tcPr>
            <w:tcW w:w="1514" w:type="dxa"/>
          </w:tcPr>
          <w:p w14:paraId="53C58D8C" w14:textId="33613E60" w:rsidR="001421E2" w:rsidRPr="00092316" w:rsidRDefault="001421E2" w:rsidP="001421E2">
            <w:pPr>
              <w:pStyle w:val="TableTextBold"/>
              <w:rPr>
                <w:rFonts w:cs="Arial"/>
                <w:b w:val="0"/>
                <w:szCs w:val="24"/>
              </w:rPr>
            </w:pPr>
            <w:r w:rsidRPr="00092316">
              <w:rPr>
                <w:rFonts w:cs="Arial"/>
                <w:szCs w:val="24"/>
              </w:rPr>
              <w:t>CPO</w:t>
            </w:r>
          </w:p>
        </w:tc>
        <w:tc>
          <w:tcPr>
            <w:tcW w:w="4195" w:type="dxa"/>
          </w:tcPr>
          <w:p w14:paraId="53C58D8D" w14:textId="34A2A93D" w:rsidR="001421E2" w:rsidRPr="00092316" w:rsidRDefault="001421E2" w:rsidP="001421E2">
            <w:pPr>
              <w:pStyle w:val="TableText"/>
              <w:rPr>
                <w:rFonts w:cs="Arial"/>
                <w:szCs w:val="24"/>
              </w:rPr>
            </w:pPr>
            <w:r>
              <w:rPr>
                <w:rFonts w:cs="Arial"/>
                <w:szCs w:val="24"/>
              </w:rPr>
              <w:t>c</w:t>
            </w:r>
            <w:r w:rsidRPr="00092316">
              <w:rPr>
                <w:rFonts w:cs="Arial"/>
                <w:szCs w:val="24"/>
              </w:rPr>
              <w:t>ompulsory purchase order</w:t>
            </w:r>
          </w:p>
        </w:tc>
        <w:tc>
          <w:tcPr>
            <w:tcW w:w="1501" w:type="dxa"/>
          </w:tcPr>
          <w:p w14:paraId="53C58D8E" w14:textId="11DEC072" w:rsidR="001421E2" w:rsidRPr="00092316" w:rsidRDefault="001421E2" w:rsidP="001421E2">
            <w:pPr>
              <w:pStyle w:val="TableTextBold"/>
              <w:rPr>
                <w:rFonts w:cs="Arial"/>
                <w:b w:val="0"/>
                <w:szCs w:val="24"/>
              </w:rPr>
            </w:pPr>
            <w:r w:rsidRPr="00092316">
              <w:rPr>
                <w:rFonts w:cs="Arial"/>
                <w:szCs w:val="24"/>
              </w:rPr>
              <w:t>NPS</w:t>
            </w:r>
          </w:p>
        </w:tc>
        <w:tc>
          <w:tcPr>
            <w:tcW w:w="7926" w:type="dxa"/>
          </w:tcPr>
          <w:p w14:paraId="53C58D8F" w14:textId="2989A2AB" w:rsidR="001421E2" w:rsidRPr="00092316" w:rsidRDefault="001421E2" w:rsidP="001421E2">
            <w:pPr>
              <w:pStyle w:val="TableText"/>
              <w:rPr>
                <w:rFonts w:cs="Arial"/>
                <w:szCs w:val="24"/>
              </w:rPr>
            </w:pPr>
            <w:r w:rsidRPr="00092316">
              <w:rPr>
                <w:rFonts w:cs="Arial"/>
                <w:szCs w:val="24"/>
              </w:rPr>
              <w:t>National Policy Statement</w:t>
            </w:r>
          </w:p>
        </w:tc>
      </w:tr>
      <w:tr w:rsidR="001421E2" w:rsidRPr="00092316" w14:paraId="1B0360C3" w14:textId="77777777" w:rsidTr="00ED74D2">
        <w:tc>
          <w:tcPr>
            <w:tcW w:w="1514" w:type="dxa"/>
          </w:tcPr>
          <w:p w14:paraId="7E99741D" w14:textId="5F43641F" w:rsidR="001421E2" w:rsidRPr="00092316" w:rsidRDefault="001421E2" w:rsidP="001421E2">
            <w:pPr>
              <w:pStyle w:val="TableTextBold"/>
              <w:rPr>
                <w:rFonts w:cs="Arial"/>
                <w:szCs w:val="24"/>
              </w:rPr>
            </w:pPr>
            <w:r w:rsidRPr="00092316">
              <w:rPr>
                <w:rFonts w:cs="Arial"/>
                <w:szCs w:val="24"/>
              </w:rPr>
              <w:t>dDCO</w:t>
            </w:r>
          </w:p>
        </w:tc>
        <w:tc>
          <w:tcPr>
            <w:tcW w:w="4195" w:type="dxa"/>
          </w:tcPr>
          <w:p w14:paraId="60086668" w14:textId="3764E6BC" w:rsidR="001421E2" w:rsidRDefault="001421E2" w:rsidP="001421E2">
            <w:pPr>
              <w:pStyle w:val="TableText"/>
              <w:rPr>
                <w:rFonts w:cs="Arial"/>
                <w:szCs w:val="24"/>
              </w:rPr>
            </w:pPr>
            <w:r>
              <w:rPr>
                <w:rFonts w:cs="Arial"/>
                <w:szCs w:val="24"/>
              </w:rPr>
              <w:t>the d</w:t>
            </w:r>
            <w:r w:rsidRPr="00092316">
              <w:rPr>
                <w:rFonts w:cs="Arial"/>
                <w:szCs w:val="24"/>
              </w:rPr>
              <w:t xml:space="preserve">raft </w:t>
            </w:r>
            <w:r>
              <w:rPr>
                <w:rFonts w:cs="Arial"/>
                <w:szCs w:val="24"/>
              </w:rPr>
              <w:t>Development Consent Order</w:t>
            </w:r>
            <w:r w:rsidRPr="00092316">
              <w:rPr>
                <w:rFonts w:cs="Arial"/>
                <w:szCs w:val="24"/>
              </w:rPr>
              <w:t xml:space="preserve"> </w:t>
            </w:r>
          </w:p>
        </w:tc>
        <w:tc>
          <w:tcPr>
            <w:tcW w:w="1501" w:type="dxa"/>
          </w:tcPr>
          <w:p w14:paraId="3D4D96F2" w14:textId="20323804" w:rsidR="001421E2" w:rsidRPr="00092316" w:rsidRDefault="001421E2" w:rsidP="001421E2">
            <w:pPr>
              <w:pStyle w:val="TableTextBold"/>
              <w:rPr>
                <w:rFonts w:cs="Arial"/>
                <w:szCs w:val="24"/>
              </w:rPr>
            </w:pPr>
            <w:r w:rsidRPr="00092316">
              <w:rPr>
                <w:rFonts w:cs="Arial"/>
                <w:szCs w:val="24"/>
              </w:rPr>
              <w:t>NSIP</w:t>
            </w:r>
          </w:p>
        </w:tc>
        <w:tc>
          <w:tcPr>
            <w:tcW w:w="7926" w:type="dxa"/>
          </w:tcPr>
          <w:p w14:paraId="64A4A2B8" w14:textId="419BA647" w:rsidR="001421E2" w:rsidRPr="00092316" w:rsidRDefault="001421E2" w:rsidP="001421E2">
            <w:pPr>
              <w:pStyle w:val="TableText"/>
              <w:rPr>
                <w:rFonts w:cs="Arial"/>
                <w:szCs w:val="24"/>
              </w:rPr>
            </w:pPr>
            <w:r w:rsidRPr="00092316">
              <w:rPr>
                <w:rFonts w:cs="Arial"/>
                <w:szCs w:val="24"/>
              </w:rPr>
              <w:t>Nationally Significant Infrastructure Project</w:t>
            </w:r>
          </w:p>
        </w:tc>
      </w:tr>
      <w:tr w:rsidR="001421E2" w:rsidRPr="00092316" w14:paraId="53C58D95" w14:textId="77777777" w:rsidTr="00ED74D2">
        <w:tc>
          <w:tcPr>
            <w:tcW w:w="1514" w:type="dxa"/>
          </w:tcPr>
          <w:p w14:paraId="53C58D91" w14:textId="34F47C3C" w:rsidR="001421E2" w:rsidRPr="00092316" w:rsidRDefault="001421E2" w:rsidP="001421E2">
            <w:pPr>
              <w:pStyle w:val="TableTextBold"/>
              <w:rPr>
                <w:rFonts w:cs="Arial"/>
                <w:b w:val="0"/>
                <w:szCs w:val="24"/>
              </w:rPr>
            </w:pPr>
            <w:r>
              <w:rPr>
                <w:rFonts w:cs="Arial"/>
                <w:szCs w:val="24"/>
              </w:rPr>
              <w:t>EA</w:t>
            </w:r>
          </w:p>
        </w:tc>
        <w:tc>
          <w:tcPr>
            <w:tcW w:w="4195" w:type="dxa"/>
          </w:tcPr>
          <w:p w14:paraId="53C58D92" w14:textId="224EDDA5" w:rsidR="001421E2" w:rsidRPr="00092316" w:rsidRDefault="001421E2" w:rsidP="001421E2">
            <w:pPr>
              <w:pStyle w:val="TableText"/>
              <w:rPr>
                <w:rFonts w:cs="Arial"/>
                <w:szCs w:val="24"/>
              </w:rPr>
            </w:pPr>
            <w:r>
              <w:rPr>
                <w:rFonts w:cs="Arial"/>
                <w:szCs w:val="24"/>
              </w:rPr>
              <w:t>Environment Agency</w:t>
            </w:r>
          </w:p>
        </w:tc>
        <w:tc>
          <w:tcPr>
            <w:tcW w:w="1501" w:type="dxa"/>
          </w:tcPr>
          <w:p w14:paraId="53C58D93" w14:textId="0B46CDCF" w:rsidR="001421E2" w:rsidRPr="00092316" w:rsidRDefault="001421E2" w:rsidP="001421E2">
            <w:pPr>
              <w:pStyle w:val="TableTextBold"/>
              <w:rPr>
                <w:rFonts w:cs="Arial"/>
                <w:b w:val="0"/>
                <w:szCs w:val="24"/>
              </w:rPr>
            </w:pPr>
            <w:r>
              <w:rPr>
                <w:rFonts w:cs="Arial"/>
                <w:szCs w:val="24"/>
              </w:rPr>
              <w:t>OCEMP</w:t>
            </w:r>
          </w:p>
        </w:tc>
        <w:tc>
          <w:tcPr>
            <w:tcW w:w="7926" w:type="dxa"/>
          </w:tcPr>
          <w:p w14:paraId="53C58D94" w14:textId="365233C6" w:rsidR="001421E2" w:rsidRPr="00092316" w:rsidRDefault="001421E2" w:rsidP="001421E2">
            <w:pPr>
              <w:pStyle w:val="TableText"/>
              <w:rPr>
                <w:rFonts w:cs="Arial"/>
                <w:szCs w:val="24"/>
              </w:rPr>
            </w:pPr>
            <w:r>
              <w:rPr>
                <w:rFonts w:cs="Arial"/>
                <w:szCs w:val="24"/>
              </w:rPr>
              <w:t>Outline Construction Environmental Management Plan</w:t>
            </w:r>
          </w:p>
        </w:tc>
      </w:tr>
      <w:tr w:rsidR="001421E2" w:rsidRPr="00092316" w14:paraId="78E389A5" w14:textId="77777777" w:rsidTr="00ED74D2">
        <w:tc>
          <w:tcPr>
            <w:tcW w:w="1514" w:type="dxa"/>
          </w:tcPr>
          <w:p w14:paraId="4F4148C9" w14:textId="4699C03C" w:rsidR="001421E2" w:rsidRPr="00092316" w:rsidRDefault="001421E2" w:rsidP="001421E2">
            <w:pPr>
              <w:pStyle w:val="TableTextBold"/>
              <w:rPr>
                <w:rFonts w:cs="Arial"/>
                <w:szCs w:val="24"/>
              </w:rPr>
            </w:pPr>
            <w:r w:rsidRPr="00092316">
              <w:rPr>
                <w:rFonts w:cs="Arial"/>
                <w:szCs w:val="24"/>
              </w:rPr>
              <w:t>EM</w:t>
            </w:r>
          </w:p>
        </w:tc>
        <w:tc>
          <w:tcPr>
            <w:tcW w:w="4195" w:type="dxa"/>
          </w:tcPr>
          <w:p w14:paraId="16922A61" w14:textId="1370879B" w:rsidR="001421E2" w:rsidRDefault="001421E2" w:rsidP="001421E2">
            <w:pPr>
              <w:pStyle w:val="TableText"/>
              <w:rPr>
                <w:rFonts w:cs="Arial"/>
                <w:szCs w:val="24"/>
              </w:rPr>
            </w:pPr>
            <w:r>
              <w:rPr>
                <w:rFonts w:cs="Arial"/>
                <w:szCs w:val="24"/>
              </w:rPr>
              <w:t>the E</w:t>
            </w:r>
            <w:r w:rsidRPr="00092316">
              <w:rPr>
                <w:rFonts w:cs="Arial"/>
                <w:szCs w:val="24"/>
              </w:rPr>
              <w:t xml:space="preserve">xplanatory </w:t>
            </w:r>
            <w:r>
              <w:rPr>
                <w:rFonts w:cs="Arial"/>
                <w:szCs w:val="24"/>
              </w:rPr>
              <w:t>M</w:t>
            </w:r>
            <w:r w:rsidRPr="00092316">
              <w:rPr>
                <w:rFonts w:cs="Arial"/>
                <w:szCs w:val="24"/>
              </w:rPr>
              <w:t xml:space="preserve">emorandum </w:t>
            </w:r>
          </w:p>
        </w:tc>
        <w:tc>
          <w:tcPr>
            <w:tcW w:w="1501" w:type="dxa"/>
          </w:tcPr>
          <w:p w14:paraId="0070792C" w14:textId="0A9907E7" w:rsidR="001421E2" w:rsidRPr="00092316" w:rsidRDefault="001421E2" w:rsidP="001421E2">
            <w:pPr>
              <w:pStyle w:val="TableTextBold"/>
              <w:rPr>
                <w:rFonts w:cs="Arial"/>
                <w:szCs w:val="24"/>
              </w:rPr>
            </w:pPr>
            <w:r>
              <w:rPr>
                <w:rFonts w:cs="Arial"/>
                <w:szCs w:val="24"/>
              </w:rPr>
              <w:t>P</w:t>
            </w:r>
            <w:r w:rsidRPr="00092316">
              <w:rPr>
                <w:rFonts w:cs="Arial"/>
                <w:szCs w:val="24"/>
              </w:rPr>
              <w:t>R</w:t>
            </w:r>
            <w:r>
              <w:rPr>
                <w:rFonts w:cs="Arial"/>
                <w:szCs w:val="24"/>
              </w:rPr>
              <w:t>oW</w:t>
            </w:r>
          </w:p>
        </w:tc>
        <w:tc>
          <w:tcPr>
            <w:tcW w:w="7926" w:type="dxa"/>
          </w:tcPr>
          <w:p w14:paraId="75E54DB8" w14:textId="2BD0DBA5" w:rsidR="001421E2" w:rsidRDefault="001421E2" w:rsidP="001421E2">
            <w:pPr>
              <w:pStyle w:val="TableText"/>
              <w:rPr>
                <w:rFonts w:cs="Arial"/>
                <w:szCs w:val="24"/>
              </w:rPr>
            </w:pPr>
            <w:r>
              <w:rPr>
                <w:rFonts w:cs="Arial"/>
                <w:szCs w:val="24"/>
              </w:rPr>
              <w:t>Public Right of Way</w:t>
            </w:r>
          </w:p>
        </w:tc>
      </w:tr>
      <w:tr w:rsidR="001421E2" w:rsidRPr="00092316" w14:paraId="53C58D9A" w14:textId="77777777" w:rsidTr="00ED74D2">
        <w:tc>
          <w:tcPr>
            <w:tcW w:w="1514" w:type="dxa"/>
          </w:tcPr>
          <w:p w14:paraId="53C58D96" w14:textId="5F0EF590" w:rsidR="001421E2" w:rsidRPr="00092316" w:rsidRDefault="001421E2" w:rsidP="001421E2">
            <w:pPr>
              <w:pStyle w:val="TableTextBold"/>
              <w:rPr>
                <w:rFonts w:cs="Arial"/>
                <w:b w:val="0"/>
                <w:szCs w:val="24"/>
              </w:rPr>
            </w:pPr>
            <w:r w:rsidRPr="00092316">
              <w:rPr>
                <w:rFonts w:cs="Arial"/>
                <w:szCs w:val="24"/>
              </w:rPr>
              <w:t>ES</w:t>
            </w:r>
          </w:p>
        </w:tc>
        <w:tc>
          <w:tcPr>
            <w:tcW w:w="4195" w:type="dxa"/>
          </w:tcPr>
          <w:p w14:paraId="53C58D97" w14:textId="5BEF6E40" w:rsidR="001421E2" w:rsidRPr="00092316" w:rsidRDefault="001421E2" w:rsidP="001421E2">
            <w:pPr>
              <w:pStyle w:val="TableText"/>
              <w:rPr>
                <w:rFonts w:cs="Arial"/>
                <w:szCs w:val="24"/>
              </w:rPr>
            </w:pPr>
            <w:r>
              <w:rPr>
                <w:rFonts w:cs="Arial"/>
                <w:szCs w:val="24"/>
              </w:rPr>
              <w:t>the E</w:t>
            </w:r>
            <w:r w:rsidRPr="00092316">
              <w:rPr>
                <w:rFonts w:cs="Arial"/>
                <w:szCs w:val="24"/>
              </w:rPr>
              <w:t xml:space="preserve">nvironmental </w:t>
            </w:r>
            <w:r>
              <w:rPr>
                <w:rFonts w:cs="Arial"/>
                <w:szCs w:val="24"/>
              </w:rPr>
              <w:t>S</w:t>
            </w:r>
            <w:r w:rsidRPr="00092316">
              <w:rPr>
                <w:rFonts w:cs="Arial"/>
                <w:szCs w:val="24"/>
              </w:rPr>
              <w:t>tatement</w:t>
            </w:r>
          </w:p>
        </w:tc>
        <w:tc>
          <w:tcPr>
            <w:tcW w:w="1501" w:type="dxa"/>
          </w:tcPr>
          <w:p w14:paraId="53C58D98" w14:textId="1338C1D3" w:rsidR="001421E2" w:rsidRPr="00092316" w:rsidRDefault="001421E2" w:rsidP="001421E2">
            <w:pPr>
              <w:pStyle w:val="TableTextBold"/>
              <w:rPr>
                <w:rFonts w:cs="Arial"/>
                <w:b w:val="0"/>
                <w:szCs w:val="24"/>
              </w:rPr>
            </w:pPr>
            <w:r>
              <w:rPr>
                <w:rFonts w:cs="Arial"/>
                <w:bCs/>
                <w:szCs w:val="24"/>
              </w:rPr>
              <w:t>UXO</w:t>
            </w:r>
          </w:p>
        </w:tc>
        <w:tc>
          <w:tcPr>
            <w:tcW w:w="7926" w:type="dxa"/>
          </w:tcPr>
          <w:p w14:paraId="53C58D99" w14:textId="0370889C" w:rsidR="001421E2" w:rsidRPr="00092316" w:rsidRDefault="001421E2" w:rsidP="001421E2">
            <w:pPr>
              <w:pStyle w:val="TableText"/>
              <w:rPr>
                <w:rFonts w:cs="Arial"/>
                <w:szCs w:val="24"/>
              </w:rPr>
            </w:pPr>
            <w:r>
              <w:rPr>
                <w:rFonts w:cs="Arial"/>
                <w:szCs w:val="24"/>
              </w:rPr>
              <w:t>unexplained ordnance</w:t>
            </w:r>
          </w:p>
        </w:tc>
      </w:tr>
    </w:tbl>
    <w:p w14:paraId="53AC2D0C" w14:textId="77777777" w:rsidR="00D82C16" w:rsidRDefault="00D82C16" w:rsidP="00C96FF5">
      <w:pPr>
        <w:pStyle w:val="QuestionMainBodyTextBold"/>
        <w:rPr>
          <w:rFonts w:cs="Arial"/>
          <w:szCs w:val="24"/>
        </w:rPr>
      </w:pPr>
    </w:p>
    <w:p w14:paraId="53C58DA7" w14:textId="685D0596" w:rsidR="005F555B" w:rsidRPr="00092316" w:rsidRDefault="005F555B" w:rsidP="00C96FF5">
      <w:pPr>
        <w:pStyle w:val="QuestionMainBodyTextBold"/>
        <w:rPr>
          <w:rFonts w:cs="Arial"/>
          <w:szCs w:val="24"/>
        </w:rPr>
      </w:pPr>
      <w:r w:rsidRPr="00092316">
        <w:rPr>
          <w:rFonts w:cs="Arial"/>
          <w:szCs w:val="24"/>
        </w:rPr>
        <w:t>The Examination Library</w:t>
      </w:r>
    </w:p>
    <w:p w14:paraId="53C58DA9" w14:textId="2AB4C4D4" w:rsidR="005F555B" w:rsidRDefault="005F555B" w:rsidP="00112E51">
      <w:pPr>
        <w:pStyle w:val="QuestionMainBodyText"/>
        <w:rPr>
          <w:rFonts w:cs="Arial"/>
          <w:szCs w:val="24"/>
        </w:rPr>
      </w:pPr>
      <w:r w:rsidRPr="00092316">
        <w:rPr>
          <w:rFonts w:cs="Arial"/>
          <w:szCs w:val="24"/>
        </w:rPr>
        <w:t>References in these questions set out in square brackets (</w:t>
      </w:r>
      <w:r w:rsidR="00B94099">
        <w:rPr>
          <w:rFonts w:cs="Arial"/>
          <w:szCs w:val="24"/>
        </w:rPr>
        <w:t>for example</w:t>
      </w:r>
      <w:r w:rsidRPr="00092316">
        <w:rPr>
          <w:rFonts w:cs="Arial"/>
          <w:szCs w:val="24"/>
        </w:rPr>
        <w:t xml:space="preserve"> </w:t>
      </w:r>
      <w:r w:rsidRPr="003D2BCF">
        <w:rPr>
          <w:rFonts w:cs="Arial"/>
          <w:szCs w:val="24"/>
        </w:rPr>
        <w:t>[</w:t>
      </w:r>
      <w:hyperlink r:id="rId14" w:history="1">
        <w:r w:rsidRPr="003D2BCF">
          <w:rPr>
            <w:rStyle w:val="Hyperlink"/>
            <w:rFonts w:cs="Arial"/>
            <w:szCs w:val="24"/>
          </w:rPr>
          <w:t>APP-010</w:t>
        </w:r>
      </w:hyperlink>
      <w:r w:rsidRPr="003D2BCF">
        <w:rPr>
          <w:rFonts w:cs="Arial"/>
          <w:szCs w:val="24"/>
        </w:rPr>
        <w:t>])</w:t>
      </w:r>
      <w:r w:rsidRPr="00092316">
        <w:rPr>
          <w:rFonts w:cs="Arial"/>
          <w:szCs w:val="24"/>
        </w:rPr>
        <w:t xml:space="preserve"> are to documents catalogued in the Examination Library. The Examination Library can be obtained from the following link:</w:t>
      </w:r>
      <w:r w:rsidR="00EA34FD">
        <w:rPr>
          <w:rFonts w:cs="Arial"/>
          <w:szCs w:val="24"/>
        </w:rPr>
        <w:t xml:space="preserve"> </w:t>
      </w:r>
      <w:hyperlink r:id="rId15" w:history="1">
        <w:r w:rsidR="00CA0B1D" w:rsidRPr="00FB2609">
          <w:rPr>
            <w:rStyle w:val="Hyperlink"/>
            <w:rFonts w:cs="Arial"/>
            <w:szCs w:val="24"/>
          </w:rPr>
          <w:t>EL web link</w:t>
        </w:r>
      </w:hyperlink>
    </w:p>
    <w:p w14:paraId="61067B79" w14:textId="77777777" w:rsidR="00EA34FD" w:rsidRPr="00092316" w:rsidRDefault="00EA34FD" w:rsidP="00112E51">
      <w:pPr>
        <w:pStyle w:val="QuestionMainBodyText"/>
        <w:rPr>
          <w:rFonts w:cs="Arial"/>
          <w:szCs w:val="24"/>
        </w:rPr>
      </w:pPr>
    </w:p>
    <w:p w14:paraId="53C58DAB" w14:textId="1DDD7F3B" w:rsidR="00951CBF" w:rsidRDefault="005F555B" w:rsidP="00EA34FD">
      <w:pPr>
        <w:pStyle w:val="QuestionMainBodyText"/>
        <w:rPr>
          <w:rFonts w:cs="Arial"/>
          <w:szCs w:val="24"/>
        </w:rPr>
      </w:pPr>
      <w:r w:rsidRPr="00092316">
        <w:rPr>
          <w:rFonts w:cs="Arial"/>
          <w:szCs w:val="24"/>
        </w:rPr>
        <w:t>It will be updated as the examination progresses</w:t>
      </w:r>
      <w:r w:rsidR="00EA34FD">
        <w:rPr>
          <w:rFonts w:cs="Arial"/>
          <w:szCs w:val="24"/>
        </w:rPr>
        <w:t>.</w:t>
      </w:r>
    </w:p>
    <w:p w14:paraId="6024AA10" w14:textId="77777777" w:rsidR="00EA34FD" w:rsidRPr="00092316" w:rsidRDefault="00EA34FD" w:rsidP="00EA34FD">
      <w:pPr>
        <w:pStyle w:val="QuestionMainBodyText"/>
        <w:rPr>
          <w:rFonts w:cs="Arial"/>
          <w:szCs w:val="24"/>
        </w:rPr>
      </w:pPr>
    </w:p>
    <w:p w14:paraId="53C58DAC" w14:textId="2FEBBCD5" w:rsidR="005F555B" w:rsidRPr="00092316" w:rsidRDefault="005F555B" w:rsidP="00112E51">
      <w:pPr>
        <w:pStyle w:val="QuestionMainBodyTextBold"/>
        <w:rPr>
          <w:rFonts w:cs="Arial"/>
          <w:b w:val="0"/>
          <w:szCs w:val="24"/>
        </w:rPr>
      </w:pPr>
      <w:r w:rsidRPr="00092316">
        <w:rPr>
          <w:rFonts w:cs="Arial"/>
          <w:szCs w:val="24"/>
        </w:rPr>
        <w:t xml:space="preserve">Citation of </w:t>
      </w:r>
      <w:r w:rsidR="00E66C38">
        <w:rPr>
          <w:rFonts w:cs="Arial"/>
          <w:szCs w:val="24"/>
        </w:rPr>
        <w:t>q</w:t>
      </w:r>
      <w:r w:rsidRPr="00092316">
        <w:rPr>
          <w:rFonts w:cs="Arial"/>
          <w:szCs w:val="24"/>
        </w:rPr>
        <w:t>uestions</w:t>
      </w:r>
    </w:p>
    <w:p w14:paraId="718DCF1C" w14:textId="5B3B757B" w:rsidR="001319FD" w:rsidRPr="00092316" w:rsidRDefault="005F555B" w:rsidP="00112E51">
      <w:pPr>
        <w:pStyle w:val="QuestionMainBodyText"/>
        <w:rPr>
          <w:rFonts w:cs="Arial"/>
          <w:szCs w:val="24"/>
        </w:rPr>
      </w:pPr>
      <w:r w:rsidRPr="00092316">
        <w:rPr>
          <w:rFonts w:cs="Arial"/>
          <w:szCs w:val="24"/>
        </w:rPr>
        <w:t>Questions in this table should be cited as follows:</w:t>
      </w:r>
    </w:p>
    <w:p w14:paraId="53C58DAE" w14:textId="36BADC92" w:rsidR="00F01BDD" w:rsidRPr="00092316" w:rsidRDefault="005F555B" w:rsidP="00112E51">
      <w:pPr>
        <w:pStyle w:val="QuestionMainBodyText"/>
        <w:rPr>
          <w:rFonts w:cs="Arial"/>
          <w:szCs w:val="24"/>
        </w:rPr>
      </w:pPr>
      <w:r w:rsidRPr="00FB2609">
        <w:rPr>
          <w:rFonts w:cs="Arial"/>
          <w:szCs w:val="24"/>
        </w:rPr>
        <w:t xml:space="preserve">Question reference: issue reference: question number, </w:t>
      </w:r>
      <w:r w:rsidR="00B94099" w:rsidRPr="00FB2609">
        <w:rPr>
          <w:rFonts w:cs="Arial"/>
          <w:szCs w:val="24"/>
        </w:rPr>
        <w:t>for example</w:t>
      </w:r>
      <w:r w:rsidRPr="00FB2609">
        <w:rPr>
          <w:rFonts w:cs="Arial"/>
          <w:szCs w:val="24"/>
        </w:rPr>
        <w:t xml:space="preserve"> ExQ</w:t>
      </w:r>
      <w:r w:rsidR="00B94099" w:rsidRPr="00FB2609">
        <w:rPr>
          <w:rFonts w:cs="Arial"/>
          <w:szCs w:val="24"/>
        </w:rPr>
        <w:t>1</w:t>
      </w:r>
      <w:r w:rsidR="00570E6F" w:rsidRPr="00FB2609">
        <w:rPr>
          <w:rFonts w:cs="Arial"/>
          <w:szCs w:val="24"/>
        </w:rPr>
        <w:t xml:space="preserve"> 1</w:t>
      </w:r>
      <w:r w:rsidRPr="00FB2609">
        <w:rPr>
          <w:rFonts w:cs="Arial"/>
          <w:szCs w:val="24"/>
        </w:rPr>
        <w:t>.</w:t>
      </w:r>
      <w:r w:rsidR="00553403">
        <w:rPr>
          <w:rFonts w:cs="Arial"/>
          <w:szCs w:val="24"/>
        </w:rPr>
        <w:t>1</w:t>
      </w:r>
      <w:r w:rsidRPr="00FB2609">
        <w:rPr>
          <w:rFonts w:cs="Arial"/>
          <w:szCs w:val="24"/>
        </w:rPr>
        <w:t>.1 – refers</w:t>
      </w:r>
      <w:r w:rsidRPr="00092316">
        <w:rPr>
          <w:rFonts w:cs="Arial"/>
          <w:szCs w:val="24"/>
        </w:rPr>
        <w:t xml:space="preserve"> to question 1 in this table.</w:t>
      </w:r>
    </w:p>
    <w:p w14:paraId="53C58DAF" w14:textId="77777777" w:rsidR="00F01BDD" w:rsidRDefault="00F01BDD" w:rsidP="00F01BDD">
      <w:pPr>
        <w:sectPr w:rsidR="00F01BDD" w:rsidSect="00112E51">
          <w:headerReference w:type="default" r:id="rId16"/>
          <w:footerReference w:type="default" r:id="rId17"/>
          <w:headerReference w:type="first" r:id="rId18"/>
          <w:pgSz w:w="16838" w:h="11906" w:orient="landscape"/>
          <w:pgMar w:top="1418" w:right="851" w:bottom="1134" w:left="851" w:header="425" w:footer="425" w:gutter="0"/>
          <w:cols w:space="708"/>
          <w:docGrid w:linePitch="360"/>
        </w:sectPr>
      </w:pPr>
    </w:p>
    <w:p w14:paraId="53C58DB0" w14:textId="77777777" w:rsidR="00F01BDD" w:rsidRPr="00092316" w:rsidRDefault="00F01BDD" w:rsidP="00112E51">
      <w:pPr>
        <w:pStyle w:val="TableTextBold"/>
        <w:rPr>
          <w:rFonts w:cs="Arial"/>
          <w:szCs w:val="24"/>
        </w:rPr>
      </w:pPr>
      <w:r w:rsidRPr="00092316">
        <w:rPr>
          <w:rFonts w:cs="Arial"/>
          <w:szCs w:val="24"/>
        </w:rPr>
        <w:t>Index</w:t>
      </w:r>
    </w:p>
    <w:p w14:paraId="79C49C6C" w14:textId="264D62E1" w:rsidR="006D37C0" w:rsidRDefault="00F01BDD">
      <w:pPr>
        <w:pStyle w:val="TOC1"/>
        <w:rPr>
          <w:rFonts w:asciiTheme="minorHAnsi" w:eastAsiaTheme="minorEastAsia" w:hAnsiTheme="minorHAnsi" w:cstheme="minorBidi"/>
          <w:b w:val="0"/>
          <w:noProof/>
          <w:kern w:val="2"/>
          <w:szCs w:val="24"/>
          <w14:ligatures w14:val="standardContextual"/>
        </w:rPr>
      </w:pPr>
      <w:r w:rsidRPr="00092316">
        <w:rPr>
          <w:rFonts w:cs="Arial"/>
          <w:szCs w:val="24"/>
        </w:rPr>
        <w:fldChar w:fldCharType="begin"/>
      </w:r>
      <w:r w:rsidRPr="00092316">
        <w:rPr>
          <w:rFonts w:cs="Arial"/>
          <w:szCs w:val="24"/>
        </w:rPr>
        <w:instrText xml:space="preserve"> TOC \o "1-2" \h \z \u </w:instrText>
      </w:r>
      <w:r w:rsidRPr="00092316">
        <w:rPr>
          <w:rFonts w:cs="Arial"/>
          <w:szCs w:val="24"/>
        </w:rPr>
        <w:fldChar w:fldCharType="separate"/>
      </w:r>
      <w:hyperlink w:anchor="_Toc228192128" w:history="1">
        <w:r w:rsidR="006D37C0" w:rsidRPr="00F60B07">
          <w:rPr>
            <w:rStyle w:val="Hyperlink"/>
            <w:rFonts w:cs="Arial"/>
            <w:noProof/>
          </w:rPr>
          <w:t>1.</w:t>
        </w:r>
        <w:r w:rsidR="006D37C0">
          <w:rPr>
            <w:rFonts w:asciiTheme="minorHAnsi" w:eastAsiaTheme="minorEastAsia" w:hAnsiTheme="minorHAnsi" w:cstheme="minorBidi"/>
            <w:b w:val="0"/>
            <w:noProof/>
            <w:kern w:val="2"/>
            <w:szCs w:val="24"/>
            <w14:ligatures w14:val="standardContextual"/>
          </w:rPr>
          <w:tab/>
        </w:r>
        <w:r w:rsidR="006D37C0" w:rsidRPr="00F60B07">
          <w:rPr>
            <w:rStyle w:val="Hyperlink"/>
            <w:rFonts w:cs="Arial"/>
            <w:noProof/>
          </w:rPr>
          <w:t>General and cross-topic questions</w:t>
        </w:r>
        <w:r w:rsidR="006D37C0">
          <w:rPr>
            <w:noProof/>
            <w:webHidden/>
          </w:rPr>
          <w:tab/>
        </w:r>
        <w:r w:rsidR="006D37C0">
          <w:rPr>
            <w:noProof/>
            <w:webHidden/>
          </w:rPr>
          <w:fldChar w:fldCharType="begin"/>
        </w:r>
        <w:r w:rsidR="006D37C0">
          <w:rPr>
            <w:noProof/>
            <w:webHidden/>
          </w:rPr>
          <w:instrText xml:space="preserve"> PAGEREF _Toc228192128 \h </w:instrText>
        </w:r>
        <w:r w:rsidR="006D37C0">
          <w:rPr>
            <w:noProof/>
            <w:webHidden/>
          </w:rPr>
        </w:r>
        <w:r w:rsidR="006D37C0">
          <w:rPr>
            <w:noProof/>
            <w:webHidden/>
          </w:rPr>
          <w:fldChar w:fldCharType="separate"/>
        </w:r>
        <w:r w:rsidR="006D37C0">
          <w:rPr>
            <w:noProof/>
            <w:webHidden/>
          </w:rPr>
          <w:t>5</w:t>
        </w:r>
        <w:r w:rsidR="006D37C0">
          <w:rPr>
            <w:noProof/>
            <w:webHidden/>
          </w:rPr>
          <w:fldChar w:fldCharType="end"/>
        </w:r>
      </w:hyperlink>
    </w:p>
    <w:p w14:paraId="06B1E3C2" w14:textId="338502E9" w:rsidR="006D37C0" w:rsidRDefault="006D37C0">
      <w:pPr>
        <w:pStyle w:val="TOC1"/>
        <w:rPr>
          <w:rFonts w:asciiTheme="minorHAnsi" w:eastAsiaTheme="minorEastAsia" w:hAnsiTheme="minorHAnsi" w:cstheme="minorBidi"/>
          <w:b w:val="0"/>
          <w:noProof/>
          <w:kern w:val="2"/>
          <w:szCs w:val="24"/>
          <w14:ligatures w14:val="standardContextual"/>
        </w:rPr>
      </w:pPr>
      <w:hyperlink w:anchor="_Toc228192129" w:history="1">
        <w:r w:rsidRPr="00F60B07">
          <w:rPr>
            <w:rStyle w:val="Hyperlink"/>
            <w:rFonts w:cs="Arial"/>
            <w:noProof/>
          </w:rPr>
          <w:t>2.</w:t>
        </w:r>
        <w:r>
          <w:rPr>
            <w:rFonts w:asciiTheme="minorHAnsi" w:eastAsiaTheme="minorEastAsia" w:hAnsiTheme="minorHAnsi" w:cstheme="minorBidi"/>
            <w:b w:val="0"/>
            <w:noProof/>
            <w:kern w:val="2"/>
            <w:szCs w:val="24"/>
            <w14:ligatures w14:val="standardContextual"/>
          </w:rPr>
          <w:tab/>
        </w:r>
        <w:r w:rsidRPr="00F60B07">
          <w:rPr>
            <w:rStyle w:val="Hyperlink"/>
            <w:rFonts w:cs="Arial"/>
            <w:noProof/>
          </w:rPr>
          <w:t>Air quality and emissions</w:t>
        </w:r>
        <w:r>
          <w:rPr>
            <w:noProof/>
            <w:webHidden/>
          </w:rPr>
          <w:tab/>
        </w:r>
        <w:r>
          <w:rPr>
            <w:noProof/>
            <w:webHidden/>
          </w:rPr>
          <w:fldChar w:fldCharType="begin"/>
        </w:r>
        <w:r>
          <w:rPr>
            <w:noProof/>
            <w:webHidden/>
          </w:rPr>
          <w:instrText xml:space="preserve"> PAGEREF _Toc228192129 \h </w:instrText>
        </w:r>
        <w:r>
          <w:rPr>
            <w:noProof/>
            <w:webHidden/>
          </w:rPr>
        </w:r>
        <w:r>
          <w:rPr>
            <w:noProof/>
            <w:webHidden/>
          </w:rPr>
          <w:fldChar w:fldCharType="separate"/>
        </w:r>
        <w:r>
          <w:rPr>
            <w:noProof/>
            <w:webHidden/>
          </w:rPr>
          <w:t>7</w:t>
        </w:r>
        <w:r>
          <w:rPr>
            <w:noProof/>
            <w:webHidden/>
          </w:rPr>
          <w:fldChar w:fldCharType="end"/>
        </w:r>
      </w:hyperlink>
    </w:p>
    <w:p w14:paraId="717B3B27" w14:textId="32587351" w:rsidR="006D37C0" w:rsidRDefault="006D37C0">
      <w:pPr>
        <w:pStyle w:val="TOC1"/>
        <w:rPr>
          <w:rFonts w:asciiTheme="minorHAnsi" w:eastAsiaTheme="minorEastAsia" w:hAnsiTheme="minorHAnsi" w:cstheme="minorBidi"/>
          <w:b w:val="0"/>
          <w:noProof/>
          <w:kern w:val="2"/>
          <w:szCs w:val="24"/>
          <w14:ligatures w14:val="standardContextual"/>
        </w:rPr>
      </w:pPr>
      <w:hyperlink w:anchor="_Toc228192130" w:history="1">
        <w:r w:rsidRPr="00F60B07">
          <w:rPr>
            <w:rStyle w:val="Hyperlink"/>
            <w:rFonts w:cs="Arial"/>
            <w:noProof/>
          </w:rPr>
          <w:t>3.</w:t>
        </w:r>
        <w:r>
          <w:rPr>
            <w:rFonts w:asciiTheme="minorHAnsi" w:eastAsiaTheme="minorEastAsia" w:hAnsiTheme="minorHAnsi" w:cstheme="minorBidi"/>
            <w:b w:val="0"/>
            <w:noProof/>
            <w:kern w:val="2"/>
            <w:szCs w:val="24"/>
            <w14:ligatures w14:val="standardContextual"/>
          </w:rPr>
          <w:tab/>
        </w:r>
        <w:r w:rsidRPr="00F60B07">
          <w:rPr>
            <w:rStyle w:val="Hyperlink"/>
            <w:noProof/>
          </w:rPr>
          <w:t>Biodiversity, ecology and natural environment (including Habitats Regulations Assessment (HRA))</w:t>
        </w:r>
        <w:r>
          <w:rPr>
            <w:noProof/>
            <w:webHidden/>
          </w:rPr>
          <w:tab/>
        </w:r>
        <w:r>
          <w:rPr>
            <w:noProof/>
            <w:webHidden/>
          </w:rPr>
          <w:fldChar w:fldCharType="begin"/>
        </w:r>
        <w:r>
          <w:rPr>
            <w:noProof/>
            <w:webHidden/>
          </w:rPr>
          <w:instrText xml:space="preserve"> PAGEREF _Toc228192130 \h </w:instrText>
        </w:r>
        <w:r>
          <w:rPr>
            <w:noProof/>
            <w:webHidden/>
          </w:rPr>
        </w:r>
        <w:r>
          <w:rPr>
            <w:noProof/>
            <w:webHidden/>
          </w:rPr>
          <w:fldChar w:fldCharType="separate"/>
        </w:r>
        <w:r>
          <w:rPr>
            <w:noProof/>
            <w:webHidden/>
          </w:rPr>
          <w:t>7</w:t>
        </w:r>
        <w:r>
          <w:rPr>
            <w:noProof/>
            <w:webHidden/>
          </w:rPr>
          <w:fldChar w:fldCharType="end"/>
        </w:r>
      </w:hyperlink>
    </w:p>
    <w:p w14:paraId="1F99316B" w14:textId="45F345D6" w:rsidR="006D37C0" w:rsidRDefault="006D37C0">
      <w:pPr>
        <w:pStyle w:val="TOC1"/>
        <w:rPr>
          <w:rFonts w:asciiTheme="minorHAnsi" w:eastAsiaTheme="minorEastAsia" w:hAnsiTheme="minorHAnsi" w:cstheme="minorBidi"/>
          <w:b w:val="0"/>
          <w:noProof/>
          <w:kern w:val="2"/>
          <w:szCs w:val="24"/>
          <w14:ligatures w14:val="standardContextual"/>
        </w:rPr>
      </w:pPr>
      <w:hyperlink w:anchor="_Toc228192131" w:history="1">
        <w:r w:rsidRPr="00F60B07">
          <w:rPr>
            <w:rStyle w:val="Hyperlink"/>
            <w:noProof/>
          </w:rPr>
          <w:t>4.</w:t>
        </w:r>
        <w:r>
          <w:rPr>
            <w:rFonts w:asciiTheme="minorHAnsi" w:eastAsiaTheme="minorEastAsia" w:hAnsiTheme="minorHAnsi" w:cstheme="minorBidi"/>
            <w:b w:val="0"/>
            <w:noProof/>
            <w:kern w:val="2"/>
            <w:szCs w:val="24"/>
            <w14:ligatures w14:val="standardContextual"/>
          </w:rPr>
          <w:tab/>
        </w:r>
        <w:r w:rsidRPr="00F60B07">
          <w:rPr>
            <w:rStyle w:val="Hyperlink"/>
            <w:noProof/>
          </w:rPr>
          <w:t>Cultural heritage</w:t>
        </w:r>
        <w:r>
          <w:rPr>
            <w:noProof/>
            <w:webHidden/>
          </w:rPr>
          <w:tab/>
        </w:r>
        <w:r>
          <w:rPr>
            <w:noProof/>
            <w:webHidden/>
          </w:rPr>
          <w:fldChar w:fldCharType="begin"/>
        </w:r>
        <w:r>
          <w:rPr>
            <w:noProof/>
            <w:webHidden/>
          </w:rPr>
          <w:instrText xml:space="preserve"> PAGEREF _Toc228192131 \h </w:instrText>
        </w:r>
        <w:r>
          <w:rPr>
            <w:noProof/>
            <w:webHidden/>
          </w:rPr>
        </w:r>
        <w:r>
          <w:rPr>
            <w:noProof/>
            <w:webHidden/>
          </w:rPr>
          <w:fldChar w:fldCharType="separate"/>
        </w:r>
        <w:r>
          <w:rPr>
            <w:noProof/>
            <w:webHidden/>
          </w:rPr>
          <w:t>8</w:t>
        </w:r>
        <w:r>
          <w:rPr>
            <w:noProof/>
            <w:webHidden/>
          </w:rPr>
          <w:fldChar w:fldCharType="end"/>
        </w:r>
      </w:hyperlink>
    </w:p>
    <w:p w14:paraId="53099F3A" w14:textId="28A73684" w:rsidR="006D37C0" w:rsidRDefault="006D37C0">
      <w:pPr>
        <w:pStyle w:val="TOC1"/>
        <w:rPr>
          <w:rFonts w:asciiTheme="minorHAnsi" w:eastAsiaTheme="minorEastAsia" w:hAnsiTheme="minorHAnsi" w:cstheme="minorBidi"/>
          <w:b w:val="0"/>
          <w:noProof/>
          <w:kern w:val="2"/>
          <w:szCs w:val="24"/>
          <w14:ligatures w14:val="standardContextual"/>
        </w:rPr>
      </w:pPr>
      <w:hyperlink w:anchor="_Toc228192132" w:history="1">
        <w:r w:rsidRPr="00F60B07">
          <w:rPr>
            <w:rStyle w:val="Hyperlink"/>
            <w:noProof/>
          </w:rPr>
          <w:t>5.</w:t>
        </w:r>
        <w:r>
          <w:rPr>
            <w:rFonts w:asciiTheme="minorHAnsi" w:eastAsiaTheme="minorEastAsia" w:hAnsiTheme="minorHAnsi" w:cstheme="minorBidi"/>
            <w:b w:val="0"/>
            <w:noProof/>
            <w:kern w:val="2"/>
            <w:szCs w:val="24"/>
            <w14:ligatures w14:val="standardContextual"/>
          </w:rPr>
          <w:tab/>
        </w:r>
        <w:r w:rsidRPr="00F60B07">
          <w:rPr>
            <w:rStyle w:val="Hyperlink"/>
            <w:noProof/>
          </w:rPr>
          <w:t>Draft Development Consent Order (dDCO) &amp; Explanatory Memorandum</w:t>
        </w:r>
        <w:r>
          <w:rPr>
            <w:noProof/>
            <w:webHidden/>
          </w:rPr>
          <w:tab/>
        </w:r>
        <w:r>
          <w:rPr>
            <w:noProof/>
            <w:webHidden/>
          </w:rPr>
          <w:fldChar w:fldCharType="begin"/>
        </w:r>
        <w:r>
          <w:rPr>
            <w:noProof/>
            <w:webHidden/>
          </w:rPr>
          <w:instrText xml:space="preserve"> PAGEREF _Toc228192132 \h </w:instrText>
        </w:r>
        <w:r>
          <w:rPr>
            <w:noProof/>
            <w:webHidden/>
          </w:rPr>
        </w:r>
        <w:r>
          <w:rPr>
            <w:noProof/>
            <w:webHidden/>
          </w:rPr>
          <w:fldChar w:fldCharType="separate"/>
        </w:r>
        <w:r>
          <w:rPr>
            <w:noProof/>
            <w:webHidden/>
          </w:rPr>
          <w:t>9</w:t>
        </w:r>
        <w:r>
          <w:rPr>
            <w:noProof/>
            <w:webHidden/>
          </w:rPr>
          <w:fldChar w:fldCharType="end"/>
        </w:r>
      </w:hyperlink>
    </w:p>
    <w:p w14:paraId="332E473E" w14:textId="722DAD4B" w:rsidR="006D37C0" w:rsidRDefault="006D37C0">
      <w:pPr>
        <w:pStyle w:val="TOC1"/>
        <w:rPr>
          <w:rFonts w:asciiTheme="minorHAnsi" w:eastAsiaTheme="minorEastAsia" w:hAnsiTheme="minorHAnsi" w:cstheme="minorBidi"/>
          <w:b w:val="0"/>
          <w:noProof/>
          <w:kern w:val="2"/>
          <w:szCs w:val="24"/>
          <w14:ligatures w14:val="standardContextual"/>
        </w:rPr>
      </w:pPr>
      <w:hyperlink w:anchor="_Toc228192133" w:history="1">
        <w:r w:rsidRPr="00F60B07">
          <w:rPr>
            <w:rStyle w:val="Hyperlink"/>
            <w:noProof/>
          </w:rPr>
          <w:t>6.</w:t>
        </w:r>
        <w:r>
          <w:rPr>
            <w:rFonts w:asciiTheme="minorHAnsi" w:eastAsiaTheme="minorEastAsia" w:hAnsiTheme="minorHAnsi" w:cstheme="minorBidi"/>
            <w:b w:val="0"/>
            <w:noProof/>
            <w:kern w:val="2"/>
            <w:szCs w:val="24"/>
            <w14:ligatures w14:val="standardContextual"/>
          </w:rPr>
          <w:tab/>
        </w:r>
        <w:r w:rsidRPr="00F60B07">
          <w:rPr>
            <w:rStyle w:val="Hyperlink"/>
            <w:noProof/>
          </w:rPr>
          <w:t>Landscape and visual impact assessment</w:t>
        </w:r>
        <w:r>
          <w:rPr>
            <w:noProof/>
            <w:webHidden/>
          </w:rPr>
          <w:tab/>
        </w:r>
        <w:r>
          <w:rPr>
            <w:noProof/>
            <w:webHidden/>
          </w:rPr>
          <w:fldChar w:fldCharType="begin"/>
        </w:r>
        <w:r>
          <w:rPr>
            <w:noProof/>
            <w:webHidden/>
          </w:rPr>
          <w:instrText xml:space="preserve"> PAGEREF _Toc228192133 \h </w:instrText>
        </w:r>
        <w:r>
          <w:rPr>
            <w:noProof/>
            <w:webHidden/>
          </w:rPr>
        </w:r>
        <w:r>
          <w:rPr>
            <w:noProof/>
            <w:webHidden/>
          </w:rPr>
          <w:fldChar w:fldCharType="separate"/>
        </w:r>
        <w:r>
          <w:rPr>
            <w:noProof/>
            <w:webHidden/>
          </w:rPr>
          <w:t>10</w:t>
        </w:r>
        <w:r>
          <w:rPr>
            <w:noProof/>
            <w:webHidden/>
          </w:rPr>
          <w:fldChar w:fldCharType="end"/>
        </w:r>
      </w:hyperlink>
    </w:p>
    <w:p w14:paraId="116FE0D4" w14:textId="79545C5A" w:rsidR="006D37C0" w:rsidRDefault="006D37C0">
      <w:pPr>
        <w:pStyle w:val="TOC1"/>
        <w:rPr>
          <w:rFonts w:asciiTheme="minorHAnsi" w:eastAsiaTheme="minorEastAsia" w:hAnsiTheme="minorHAnsi" w:cstheme="minorBidi"/>
          <w:b w:val="0"/>
          <w:noProof/>
          <w:kern w:val="2"/>
          <w:szCs w:val="24"/>
          <w14:ligatures w14:val="standardContextual"/>
        </w:rPr>
      </w:pPr>
      <w:hyperlink w:anchor="_Toc228192134" w:history="1">
        <w:r w:rsidRPr="00F60B07">
          <w:rPr>
            <w:rStyle w:val="Hyperlink"/>
            <w:rFonts w:cs="Arial"/>
            <w:noProof/>
          </w:rPr>
          <w:t>7.</w:t>
        </w:r>
        <w:r>
          <w:rPr>
            <w:rFonts w:asciiTheme="minorHAnsi" w:eastAsiaTheme="minorEastAsia" w:hAnsiTheme="minorHAnsi" w:cstheme="minorBidi"/>
            <w:b w:val="0"/>
            <w:noProof/>
            <w:kern w:val="2"/>
            <w:szCs w:val="24"/>
            <w14:ligatures w14:val="standardContextual"/>
          </w:rPr>
          <w:tab/>
        </w:r>
        <w:r w:rsidRPr="00F60B07">
          <w:rPr>
            <w:rStyle w:val="Hyperlink"/>
            <w:rFonts w:cs="Arial"/>
            <w:noProof/>
          </w:rPr>
          <w:t>Need</w:t>
        </w:r>
        <w:r>
          <w:rPr>
            <w:noProof/>
            <w:webHidden/>
          </w:rPr>
          <w:tab/>
        </w:r>
        <w:r>
          <w:rPr>
            <w:noProof/>
            <w:webHidden/>
          </w:rPr>
          <w:fldChar w:fldCharType="begin"/>
        </w:r>
        <w:r>
          <w:rPr>
            <w:noProof/>
            <w:webHidden/>
          </w:rPr>
          <w:instrText xml:space="preserve"> PAGEREF _Toc228192134 \h </w:instrText>
        </w:r>
        <w:r>
          <w:rPr>
            <w:noProof/>
            <w:webHidden/>
          </w:rPr>
        </w:r>
        <w:r>
          <w:rPr>
            <w:noProof/>
            <w:webHidden/>
          </w:rPr>
          <w:fldChar w:fldCharType="separate"/>
        </w:r>
        <w:r>
          <w:rPr>
            <w:noProof/>
            <w:webHidden/>
          </w:rPr>
          <w:t>11</w:t>
        </w:r>
        <w:r>
          <w:rPr>
            <w:noProof/>
            <w:webHidden/>
          </w:rPr>
          <w:fldChar w:fldCharType="end"/>
        </w:r>
      </w:hyperlink>
    </w:p>
    <w:p w14:paraId="0C10ED8D" w14:textId="10813B56" w:rsidR="006D37C0" w:rsidRDefault="006D37C0">
      <w:pPr>
        <w:pStyle w:val="TOC1"/>
        <w:rPr>
          <w:rFonts w:asciiTheme="minorHAnsi" w:eastAsiaTheme="minorEastAsia" w:hAnsiTheme="minorHAnsi" w:cstheme="minorBidi"/>
          <w:b w:val="0"/>
          <w:noProof/>
          <w:kern w:val="2"/>
          <w:szCs w:val="24"/>
          <w14:ligatures w14:val="standardContextual"/>
        </w:rPr>
      </w:pPr>
      <w:hyperlink w:anchor="_Toc228192135" w:history="1">
        <w:r w:rsidRPr="00F60B07">
          <w:rPr>
            <w:rStyle w:val="Hyperlink"/>
            <w:rFonts w:cs="Arial"/>
            <w:noProof/>
          </w:rPr>
          <w:t>8.</w:t>
        </w:r>
        <w:r>
          <w:rPr>
            <w:rFonts w:asciiTheme="minorHAnsi" w:eastAsiaTheme="minorEastAsia" w:hAnsiTheme="minorHAnsi" w:cstheme="minorBidi"/>
            <w:b w:val="0"/>
            <w:noProof/>
            <w:kern w:val="2"/>
            <w:szCs w:val="24"/>
            <w14:ligatures w14:val="standardContextual"/>
          </w:rPr>
          <w:tab/>
        </w:r>
        <w:r w:rsidRPr="00F60B07">
          <w:rPr>
            <w:rStyle w:val="Hyperlink"/>
            <w:rFonts w:cs="Arial"/>
            <w:noProof/>
          </w:rPr>
          <w:t>Noise and vibration</w:t>
        </w:r>
        <w:r>
          <w:rPr>
            <w:noProof/>
            <w:webHidden/>
          </w:rPr>
          <w:tab/>
        </w:r>
        <w:r>
          <w:rPr>
            <w:noProof/>
            <w:webHidden/>
          </w:rPr>
          <w:fldChar w:fldCharType="begin"/>
        </w:r>
        <w:r>
          <w:rPr>
            <w:noProof/>
            <w:webHidden/>
          </w:rPr>
          <w:instrText xml:space="preserve"> PAGEREF _Toc228192135 \h </w:instrText>
        </w:r>
        <w:r>
          <w:rPr>
            <w:noProof/>
            <w:webHidden/>
          </w:rPr>
        </w:r>
        <w:r>
          <w:rPr>
            <w:noProof/>
            <w:webHidden/>
          </w:rPr>
          <w:fldChar w:fldCharType="separate"/>
        </w:r>
        <w:r>
          <w:rPr>
            <w:noProof/>
            <w:webHidden/>
          </w:rPr>
          <w:t>11</w:t>
        </w:r>
        <w:r>
          <w:rPr>
            <w:noProof/>
            <w:webHidden/>
          </w:rPr>
          <w:fldChar w:fldCharType="end"/>
        </w:r>
      </w:hyperlink>
    </w:p>
    <w:p w14:paraId="0075E71C" w14:textId="26532C43" w:rsidR="006D37C0" w:rsidRDefault="006D37C0">
      <w:pPr>
        <w:pStyle w:val="TOC1"/>
        <w:rPr>
          <w:rFonts w:asciiTheme="minorHAnsi" w:eastAsiaTheme="minorEastAsia" w:hAnsiTheme="minorHAnsi" w:cstheme="minorBidi"/>
          <w:b w:val="0"/>
          <w:noProof/>
          <w:kern w:val="2"/>
          <w:szCs w:val="24"/>
          <w14:ligatures w14:val="standardContextual"/>
        </w:rPr>
      </w:pPr>
      <w:hyperlink w:anchor="_Toc228192136" w:history="1">
        <w:r w:rsidRPr="00F60B07">
          <w:rPr>
            <w:rStyle w:val="Hyperlink"/>
            <w:rFonts w:cs="Arial"/>
            <w:noProof/>
          </w:rPr>
          <w:t>9.</w:t>
        </w:r>
        <w:r>
          <w:rPr>
            <w:rFonts w:asciiTheme="minorHAnsi" w:eastAsiaTheme="minorEastAsia" w:hAnsiTheme="minorHAnsi" w:cstheme="minorBidi"/>
            <w:b w:val="0"/>
            <w:noProof/>
            <w:kern w:val="2"/>
            <w:szCs w:val="24"/>
            <w14:ligatures w14:val="standardContextual"/>
          </w:rPr>
          <w:tab/>
        </w:r>
        <w:r w:rsidRPr="00F60B07">
          <w:rPr>
            <w:rStyle w:val="Hyperlink"/>
            <w:rFonts w:cs="Arial"/>
            <w:noProof/>
          </w:rPr>
          <w:t>Socio-economic effects</w:t>
        </w:r>
        <w:r>
          <w:rPr>
            <w:noProof/>
            <w:webHidden/>
          </w:rPr>
          <w:tab/>
        </w:r>
        <w:r>
          <w:rPr>
            <w:noProof/>
            <w:webHidden/>
          </w:rPr>
          <w:fldChar w:fldCharType="begin"/>
        </w:r>
        <w:r>
          <w:rPr>
            <w:noProof/>
            <w:webHidden/>
          </w:rPr>
          <w:instrText xml:space="preserve"> PAGEREF _Toc228192136 \h </w:instrText>
        </w:r>
        <w:r>
          <w:rPr>
            <w:noProof/>
            <w:webHidden/>
          </w:rPr>
        </w:r>
        <w:r>
          <w:rPr>
            <w:noProof/>
            <w:webHidden/>
          </w:rPr>
          <w:fldChar w:fldCharType="separate"/>
        </w:r>
        <w:r>
          <w:rPr>
            <w:noProof/>
            <w:webHidden/>
          </w:rPr>
          <w:t>11</w:t>
        </w:r>
        <w:r>
          <w:rPr>
            <w:noProof/>
            <w:webHidden/>
          </w:rPr>
          <w:fldChar w:fldCharType="end"/>
        </w:r>
      </w:hyperlink>
    </w:p>
    <w:p w14:paraId="462FC914" w14:textId="296B08E1" w:rsidR="006D37C0" w:rsidRDefault="006D37C0">
      <w:pPr>
        <w:pStyle w:val="TOC1"/>
        <w:rPr>
          <w:rFonts w:asciiTheme="minorHAnsi" w:eastAsiaTheme="minorEastAsia" w:hAnsiTheme="minorHAnsi" w:cstheme="minorBidi"/>
          <w:b w:val="0"/>
          <w:noProof/>
          <w:kern w:val="2"/>
          <w:szCs w:val="24"/>
          <w14:ligatures w14:val="standardContextual"/>
        </w:rPr>
      </w:pPr>
      <w:hyperlink w:anchor="_Toc228192137" w:history="1">
        <w:r w:rsidRPr="00F60B07">
          <w:rPr>
            <w:rStyle w:val="Hyperlink"/>
            <w:rFonts w:cs="Arial"/>
            <w:noProof/>
          </w:rPr>
          <w:t>10.</w:t>
        </w:r>
        <w:r>
          <w:rPr>
            <w:rFonts w:asciiTheme="minorHAnsi" w:eastAsiaTheme="minorEastAsia" w:hAnsiTheme="minorHAnsi" w:cstheme="minorBidi"/>
            <w:b w:val="0"/>
            <w:noProof/>
            <w:kern w:val="2"/>
            <w:szCs w:val="24"/>
            <w14:ligatures w14:val="standardContextual"/>
          </w:rPr>
          <w:tab/>
        </w:r>
        <w:r w:rsidRPr="00F60B07">
          <w:rPr>
            <w:rStyle w:val="Hyperlink"/>
            <w:rFonts w:cs="Arial"/>
            <w:noProof/>
          </w:rPr>
          <w:t>Geology and soil</w:t>
        </w:r>
        <w:r>
          <w:rPr>
            <w:noProof/>
            <w:webHidden/>
          </w:rPr>
          <w:tab/>
        </w:r>
        <w:r>
          <w:rPr>
            <w:noProof/>
            <w:webHidden/>
          </w:rPr>
          <w:fldChar w:fldCharType="begin"/>
        </w:r>
        <w:r>
          <w:rPr>
            <w:noProof/>
            <w:webHidden/>
          </w:rPr>
          <w:instrText xml:space="preserve"> PAGEREF _Toc228192137 \h </w:instrText>
        </w:r>
        <w:r>
          <w:rPr>
            <w:noProof/>
            <w:webHidden/>
          </w:rPr>
        </w:r>
        <w:r>
          <w:rPr>
            <w:noProof/>
            <w:webHidden/>
          </w:rPr>
          <w:fldChar w:fldCharType="separate"/>
        </w:r>
        <w:r>
          <w:rPr>
            <w:noProof/>
            <w:webHidden/>
          </w:rPr>
          <w:t>11</w:t>
        </w:r>
        <w:r>
          <w:rPr>
            <w:noProof/>
            <w:webHidden/>
          </w:rPr>
          <w:fldChar w:fldCharType="end"/>
        </w:r>
      </w:hyperlink>
    </w:p>
    <w:p w14:paraId="3241EF0A" w14:textId="62C7BF80" w:rsidR="006D37C0" w:rsidRDefault="006D37C0">
      <w:pPr>
        <w:pStyle w:val="TOC1"/>
        <w:rPr>
          <w:rFonts w:asciiTheme="minorHAnsi" w:eastAsiaTheme="minorEastAsia" w:hAnsiTheme="minorHAnsi" w:cstheme="minorBidi"/>
          <w:b w:val="0"/>
          <w:noProof/>
          <w:kern w:val="2"/>
          <w:szCs w:val="24"/>
          <w14:ligatures w14:val="standardContextual"/>
        </w:rPr>
      </w:pPr>
      <w:hyperlink w:anchor="_Toc228192138" w:history="1">
        <w:r w:rsidRPr="00F60B07">
          <w:rPr>
            <w:rStyle w:val="Hyperlink"/>
            <w:noProof/>
          </w:rPr>
          <w:t>11.</w:t>
        </w:r>
        <w:r>
          <w:rPr>
            <w:rFonts w:asciiTheme="minorHAnsi" w:eastAsiaTheme="minorEastAsia" w:hAnsiTheme="minorHAnsi" w:cstheme="minorBidi"/>
            <w:b w:val="0"/>
            <w:noProof/>
            <w:kern w:val="2"/>
            <w:szCs w:val="24"/>
            <w14:ligatures w14:val="standardContextual"/>
          </w:rPr>
          <w:tab/>
        </w:r>
        <w:r w:rsidRPr="00F60B07">
          <w:rPr>
            <w:rStyle w:val="Hyperlink"/>
            <w:noProof/>
          </w:rPr>
          <w:t>Traffic and Transport</w:t>
        </w:r>
        <w:r>
          <w:rPr>
            <w:noProof/>
            <w:webHidden/>
          </w:rPr>
          <w:tab/>
        </w:r>
        <w:r>
          <w:rPr>
            <w:noProof/>
            <w:webHidden/>
          </w:rPr>
          <w:fldChar w:fldCharType="begin"/>
        </w:r>
        <w:r>
          <w:rPr>
            <w:noProof/>
            <w:webHidden/>
          </w:rPr>
          <w:instrText xml:space="preserve"> PAGEREF _Toc228192138 \h </w:instrText>
        </w:r>
        <w:r>
          <w:rPr>
            <w:noProof/>
            <w:webHidden/>
          </w:rPr>
        </w:r>
        <w:r>
          <w:rPr>
            <w:noProof/>
            <w:webHidden/>
          </w:rPr>
          <w:fldChar w:fldCharType="separate"/>
        </w:r>
        <w:r>
          <w:rPr>
            <w:noProof/>
            <w:webHidden/>
          </w:rPr>
          <w:t>12</w:t>
        </w:r>
        <w:r>
          <w:rPr>
            <w:noProof/>
            <w:webHidden/>
          </w:rPr>
          <w:fldChar w:fldCharType="end"/>
        </w:r>
      </w:hyperlink>
    </w:p>
    <w:p w14:paraId="267C31B8" w14:textId="4322E7F8" w:rsidR="006D37C0" w:rsidRDefault="006D37C0">
      <w:pPr>
        <w:pStyle w:val="TOC1"/>
        <w:rPr>
          <w:rFonts w:asciiTheme="minorHAnsi" w:eastAsiaTheme="minorEastAsia" w:hAnsiTheme="minorHAnsi" w:cstheme="minorBidi"/>
          <w:b w:val="0"/>
          <w:noProof/>
          <w:kern w:val="2"/>
          <w:szCs w:val="24"/>
          <w14:ligatures w14:val="standardContextual"/>
        </w:rPr>
      </w:pPr>
      <w:hyperlink w:anchor="_Toc228192139" w:history="1">
        <w:r w:rsidRPr="00F60B07">
          <w:rPr>
            <w:rStyle w:val="Hyperlink"/>
            <w:rFonts w:cs="Arial"/>
            <w:noProof/>
          </w:rPr>
          <w:t>12.</w:t>
        </w:r>
        <w:r>
          <w:rPr>
            <w:rFonts w:asciiTheme="minorHAnsi" w:eastAsiaTheme="minorEastAsia" w:hAnsiTheme="minorHAnsi" w:cstheme="minorBidi"/>
            <w:b w:val="0"/>
            <w:noProof/>
            <w:kern w:val="2"/>
            <w:szCs w:val="24"/>
            <w14:ligatures w14:val="standardContextual"/>
          </w:rPr>
          <w:tab/>
        </w:r>
        <w:r w:rsidRPr="00F60B07">
          <w:rPr>
            <w:rStyle w:val="Hyperlink"/>
            <w:rFonts w:cs="Arial"/>
            <w:noProof/>
          </w:rPr>
          <w:t>Water environment and flood risk</w:t>
        </w:r>
        <w:r>
          <w:rPr>
            <w:noProof/>
            <w:webHidden/>
          </w:rPr>
          <w:tab/>
        </w:r>
        <w:r>
          <w:rPr>
            <w:noProof/>
            <w:webHidden/>
          </w:rPr>
          <w:fldChar w:fldCharType="begin"/>
        </w:r>
        <w:r>
          <w:rPr>
            <w:noProof/>
            <w:webHidden/>
          </w:rPr>
          <w:instrText xml:space="preserve"> PAGEREF _Toc228192139 \h </w:instrText>
        </w:r>
        <w:r>
          <w:rPr>
            <w:noProof/>
            <w:webHidden/>
          </w:rPr>
        </w:r>
        <w:r>
          <w:rPr>
            <w:noProof/>
            <w:webHidden/>
          </w:rPr>
          <w:fldChar w:fldCharType="separate"/>
        </w:r>
        <w:r>
          <w:rPr>
            <w:noProof/>
            <w:webHidden/>
          </w:rPr>
          <w:t>12</w:t>
        </w:r>
        <w:r>
          <w:rPr>
            <w:noProof/>
            <w:webHidden/>
          </w:rPr>
          <w:fldChar w:fldCharType="end"/>
        </w:r>
      </w:hyperlink>
    </w:p>
    <w:p w14:paraId="53C58DC2" w14:textId="058C2694" w:rsidR="000339C3" w:rsidRDefault="00F01BDD" w:rsidP="00112E51">
      <w:pPr>
        <w:spacing w:after="120"/>
      </w:pPr>
      <w:r w:rsidRPr="00092316">
        <w:rPr>
          <w:rFonts w:cs="Arial"/>
          <w:szCs w:val="24"/>
        </w:rPr>
        <w:fldChar w:fldCharType="end"/>
      </w:r>
    </w:p>
    <w:p w14:paraId="53C58DC3" w14:textId="77777777" w:rsidR="00722501" w:rsidRPr="00112E51" w:rsidRDefault="00722501" w:rsidP="00112E51">
      <w:pPr>
        <w:pStyle w:val="TOC1"/>
        <w:sectPr w:rsidR="00722501" w:rsidRPr="00112E51" w:rsidSect="00112E51">
          <w:pgSz w:w="16838" w:h="11906" w:orient="landscape"/>
          <w:pgMar w:top="1418" w:right="851" w:bottom="851" w:left="851" w:header="425" w:footer="425" w:gutter="0"/>
          <w:cols w:num="2" w:space="567"/>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2"/>
        <w:gridCol w:w="2344"/>
        <w:gridCol w:w="17993"/>
      </w:tblGrid>
      <w:tr w:rsidR="001168CC" w:rsidRPr="008C59AE" w14:paraId="53C58DCC" w14:textId="77777777" w:rsidTr="53B9DFD0">
        <w:trPr>
          <w:tblHeader/>
        </w:trPr>
        <w:tc>
          <w:tcPr>
            <w:tcW w:w="1762" w:type="dxa"/>
            <w:tcBorders>
              <w:top w:val="single" w:sz="4" w:space="0" w:color="auto"/>
              <w:left w:val="single" w:sz="4" w:space="0" w:color="auto"/>
              <w:bottom w:val="single" w:sz="4" w:space="0" w:color="FFFFFF" w:themeColor="background1"/>
              <w:right w:val="single" w:sz="4" w:space="0" w:color="FFFFFF" w:themeColor="background1"/>
            </w:tcBorders>
            <w:shd w:val="clear" w:color="auto" w:fill="000000" w:themeFill="text1"/>
          </w:tcPr>
          <w:p w14:paraId="53C58DC6" w14:textId="42D06B50" w:rsidR="00547CD9" w:rsidRPr="00092316" w:rsidRDefault="00F240D8" w:rsidP="00C96FF5">
            <w:pPr>
              <w:pStyle w:val="TableTextBold"/>
              <w:rPr>
                <w:rFonts w:cs="Arial"/>
                <w:szCs w:val="24"/>
              </w:rPr>
            </w:pPr>
            <w:r w:rsidRPr="00A97580">
              <w:rPr>
                <w:rFonts w:cs="Arial"/>
                <w:szCs w:val="24"/>
                <w:highlight w:val="black"/>
              </w:rPr>
              <w:t>ExQ</w:t>
            </w:r>
            <w:r w:rsidR="00FC1C1C">
              <w:rPr>
                <w:rFonts w:cs="Arial"/>
                <w:szCs w:val="24"/>
              </w:rPr>
              <w:t>1</w:t>
            </w:r>
          </w:p>
        </w:tc>
        <w:tc>
          <w:tcPr>
            <w:tcW w:w="2344"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3C58DC9" w14:textId="7253C795" w:rsidR="004A73BC" w:rsidRPr="00092316" w:rsidRDefault="00547CD9" w:rsidP="00C96FF5">
            <w:pPr>
              <w:pStyle w:val="TableTextBold"/>
              <w:rPr>
                <w:rFonts w:cs="Arial"/>
                <w:szCs w:val="24"/>
              </w:rPr>
            </w:pPr>
            <w:r w:rsidRPr="00092316">
              <w:rPr>
                <w:rFonts w:cs="Arial"/>
                <w:szCs w:val="24"/>
              </w:rPr>
              <w:t>Question to:</w:t>
            </w:r>
          </w:p>
        </w:tc>
        <w:tc>
          <w:tcPr>
            <w:tcW w:w="17993" w:type="dxa"/>
            <w:tcBorders>
              <w:top w:val="single" w:sz="4" w:space="0" w:color="auto"/>
              <w:left w:val="single" w:sz="4" w:space="0" w:color="FFFFFF" w:themeColor="background1"/>
              <w:bottom w:val="single" w:sz="4" w:space="0" w:color="FFFFFF" w:themeColor="background1"/>
              <w:right w:val="single" w:sz="4" w:space="0" w:color="auto"/>
            </w:tcBorders>
            <w:shd w:val="clear" w:color="auto" w:fill="000000" w:themeFill="text1"/>
          </w:tcPr>
          <w:p w14:paraId="53C58DCB" w14:textId="77777777" w:rsidR="00547CD9" w:rsidRPr="00092316" w:rsidRDefault="00547CD9" w:rsidP="00112E51">
            <w:pPr>
              <w:pStyle w:val="TableTextBold"/>
              <w:rPr>
                <w:rFonts w:cs="Arial"/>
                <w:b w:val="0"/>
                <w:szCs w:val="24"/>
              </w:rPr>
            </w:pPr>
            <w:r w:rsidRPr="00092316">
              <w:rPr>
                <w:rFonts w:cs="Arial"/>
                <w:szCs w:val="24"/>
              </w:rPr>
              <w:t>Question:</w:t>
            </w:r>
          </w:p>
        </w:tc>
      </w:tr>
      <w:tr w:rsidR="003207CA" w:rsidRPr="008C59AE" w14:paraId="44F51D9E" w14:textId="77777777" w:rsidTr="004D4A92">
        <w:tc>
          <w:tcPr>
            <w:tcW w:w="22099" w:type="dxa"/>
            <w:gridSpan w:val="3"/>
            <w:tcBorders>
              <w:top w:val="single" w:sz="4" w:space="0" w:color="FFFFFF" w:themeColor="background1"/>
            </w:tcBorders>
          </w:tcPr>
          <w:p w14:paraId="46AF0F92" w14:textId="48308626" w:rsidR="003207CA" w:rsidRPr="00092316" w:rsidRDefault="003207CA" w:rsidP="0065026D">
            <w:pPr>
              <w:pStyle w:val="Heading1"/>
              <w:rPr>
                <w:rFonts w:cs="Arial"/>
                <w:szCs w:val="24"/>
              </w:rPr>
            </w:pPr>
            <w:bookmarkStart w:id="0" w:name="_Toc228192128"/>
            <w:r w:rsidRPr="00092316">
              <w:rPr>
                <w:rFonts w:cs="Arial"/>
                <w:szCs w:val="24"/>
              </w:rPr>
              <w:t xml:space="preserve">General and </w:t>
            </w:r>
            <w:r w:rsidR="0083123E">
              <w:rPr>
                <w:rFonts w:cs="Arial"/>
                <w:szCs w:val="24"/>
              </w:rPr>
              <w:t>c</w:t>
            </w:r>
            <w:r w:rsidRPr="00092316">
              <w:rPr>
                <w:rFonts w:cs="Arial"/>
                <w:szCs w:val="24"/>
              </w:rPr>
              <w:t xml:space="preserve">ross-topic </w:t>
            </w:r>
            <w:r w:rsidR="0083123E">
              <w:rPr>
                <w:rFonts w:cs="Arial"/>
                <w:szCs w:val="24"/>
              </w:rPr>
              <w:t>q</w:t>
            </w:r>
            <w:r w:rsidRPr="00092316">
              <w:rPr>
                <w:rFonts w:cs="Arial"/>
                <w:szCs w:val="24"/>
              </w:rPr>
              <w:t>uestions</w:t>
            </w:r>
            <w:bookmarkEnd w:id="0"/>
          </w:p>
        </w:tc>
      </w:tr>
      <w:tr w:rsidR="00D77B9D" w:rsidRPr="008C59AE" w14:paraId="5F205C8C" w14:textId="77777777" w:rsidTr="00E1270E">
        <w:tc>
          <w:tcPr>
            <w:tcW w:w="1762" w:type="dxa"/>
          </w:tcPr>
          <w:p w14:paraId="1E98A236" w14:textId="77777777" w:rsidR="00D77B9D" w:rsidRPr="00092316" w:rsidRDefault="00D77B9D" w:rsidP="000B5969">
            <w:pPr>
              <w:pStyle w:val="Heading3"/>
            </w:pPr>
          </w:p>
        </w:tc>
        <w:tc>
          <w:tcPr>
            <w:tcW w:w="2344" w:type="dxa"/>
          </w:tcPr>
          <w:p w14:paraId="6093AC0F" w14:textId="17B05126" w:rsidR="00D77B9D" w:rsidRPr="00092316" w:rsidRDefault="008225F7" w:rsidP="00662E85">
            <w:pPr>
              <w:rPr>
                <w:rFonts w:cs="Arial"/>
                <w:szCs w:val="24"/>
              </w:rPr>
            </w:pPr>
            <w:r>
              <w:rPr>
                <w:rFonts w:cs="Arial"/>
                <w:szCs w:val="24"/>
              </w:rPr>
              <w:t xml:space="preserve">The </w:t>
            </w:r>
            <w:r w:rsidR="00FF175F">
              <w:rPr>
                <w:rFonts w:cs="Arial"/>
                <w:szCs w:val="24"/>
              </w:rPr>
              <w:t>a</w:t>
            </w:r>
            <w:r>
              <w:rPr>
                <w:rFonts w:cs="Arial"/>
                <w:szCs w:val="24"/>
              </w:rPr>
              <w:t xml:space="preserve">pplicant </w:t>
            </w:r>
          </w:p>
        </w:tc>
        <w:tc>
          <w:tcPr>
            <w:tcW w:w="17993" w:type="dxa"/>
          </w:tcPr>
          <w:p w14:paraId="1C3B7AB2" w14:textId="2C51003C" w:rsidR="004F757E" w:rsidRPr="004F757E" w:rsidRDefault="004F757E" w:rsidP="004F757E">
            <w:pPr>
              <w:pStyle w:val="QuestionMainBodyTextBold"/>
              <w:rPr>
                <w:rFonts w:cs="Arial"/>
                <w:szCs w:val="24"/>
              </w:rPr>
            </w:pPr>
            <w:r w:rsidRPr="004F757E">
              <w:rPr>
                <w:rFonts w:cs="Arial"/>
                <w:szCs w:val="24"/>
              </w:rPr>
              <w:t>Outline Battery Safety Management Plan [</w:t>
            </w:r>
            <w:hyperlink r:id="rId19" w:history="1">
              <w:r w:rsidR="007733DD" w:rsidRPr="007733DD">
                <w:rPr>
                  <w:rStyle w:val="Hyperlink"/>
                  <w:rFonts w:cs="Arial"/>
                  <w:szCs w:val="24"/>
                </w:rPr>
                <w:t>APP-162</w:t>
              </w:r>
            </w:hyperlink>
            <w:r w:rsidR="007733DD">
              <w:rPr>
                <w:rFonts w:cs="Arial"/>
                <w:szCs w:val="24"/>
              </w:rPr>
              <w:t>]</w:t>
            </w:r>
          </w:p>
          <w:p w14:paraId="6B3C770C" w14:textId="77777777" w:rsidR="004F757E" w:rsidRPr="004F757E" w:rsidRDefault="004F757E" w:rsidP="004F757E">
            <w:pPr>
              <w:pStyle w:val="QuestionMainBodyTextBold"/>
              <w:rPr>
                <w:rFonts w:cs="Arial"/>
                <w:b w:val="0"/>
                <w:bCs w:val="0"/>
                <w:szCs w:val="24"/>
              </w:rPr>
            </w:pPr>
            <w:r w:rsidRPr="004F757E">
              <w:rPr>
                <w:rFonts w:cs="Arial"/>
                <w:b w:val="0"/>
                <w:bCs w:val="0"/>
                <w:szCs w:val="24"/>
              </w:rPr>
              <w:t>Paragraph 1.2.1 states that ‘For the purposes of this document a concept design has been considered that uses a BESS system based upon lithium iron phosphate (LFP) lithium-ion battery technology.’</w:t>
            </w:r>
          </w:p>
          <w:p w14:paraId="09B004F1" w14:textId="77777777" w:rsidR="004F757E" w:rsidRPr="004F757E" w:rsidRDefault="004F757E" w:rsidP="004F757E">
            <w:pPr>
              <w:pStyle w:val="QuestionMainBodyTextBold"/>
              <w:rPr>
                <w:rFonts w:cs="Arial"/>
                <w:b w:val="0"/>
                <w:bCs w:val="0"/>
                <w:szCs w:val="24"/>
              </w:rPr>
            </w:pPr>
          </w:p>
          <w:p w14:paraId="1C3CAF5E" w14:textId="40BA5583" w:rsidR="00D77B9D" w:rsidRPr="00092316" w:rsidRDefault="004F757E" w:rsidP="004F757E">
            <w:pPr>
              <w:pStyle w:val="QuestionMainBodyTextBold"/>
              <w:rPr>
                <w:rFonts w:cs="Arial"/>
                <w:szCs w:val="24"/>
              </w:rPr>
            </w:pPr>
            <w:r w:rsidRPr="004F757E">
              <w:rPr>
                <w:rFonts w:cs="Arial"/>
                <w:b w:val="0"/>
                <w:bCs w:val="0"/>
                <w:szCs w:val="24"/>
              </w:rPr>
              <w:t>What other battery technology could be considered and has an options analysis been undertaken to prove LFP is the most acceptable choice?</w:t>
            </w:r>
          </w:p>
        </w:tc>
      </w:tr>
      <w:tr w:rsidR="00863011" w:rsidRPr="008C59AE" w14:paraId="0BABB7BB" w14:textId="77777777" w:rsidTr="00E1270E">
        <w:tc>
          <w:tcPr>
            <w:tcW w:w="1762" w:type="dxa"/>
          </w:tcPr>
          <w:p w14:paraId="7D64F298" w14:textId="77777777" w:rsidR="00863011" w:rsidRPr="00092316" w:rsidRDefault="00863011" w:rsidP="005D2D03">
            <w:pPr>
              <w:pStyle w:val="Heading3"/>
              <w:rPr>
                <w:rFonts w:cs="Arial"/>
                <w:szCs w:val="24"/>
              </w:rPr>
            </w:pPr>
          </w:p>
        </w:tc>
        <w:tc>
          <w:tcPr>
            <w:tcW w:w="2344" w:type="dxa"/>
          </w:tcPr>
          <w:p w14:paraId="24BBAB21" w14:textId="13BD20E0" w:rsidR="00863011" w:rsidRPr="00092316" w:rsidRDefault="00FF175F" w:rsidP="00662E85">
            <w:pPr>
              <w:rPr>
                <w:rFonts w:cs="Arial"/>
                <w:szCs w:val="24"/>
              </w:rPr>
            </w:pPr>
            <w:r>
              <w:rPr>
                <w:rFonts w:cs="Arial"/>
                <w:szCs w:val="24"/>
              </w:rPr>
              <w:t>The applicant</w:t>
            </w:r>
          </w:p>
        </w:tc>
        <w:tc>
          <w:tcPr>
            <w:tcW w:w="17993" w:type="dxa"/>
          </w:tcPr>
          <w:p w14:paraId="6664F61E" w14:textId="06074BD8" w:rsidR="00262990" w:rsidRPr="00262990" w:rsidRDefault="00262990" w:rsidP="00262990">
            <w:pPr>
              <w:pStyle w:val="QuestionMainBodyTextBold"/>
              <w:rPr>
                <w:rFonts w:cs="Arial"/>
                <w:szCs w:val="24"/>
              </w:rPr>
            </w:pPr>
            <w:r w:rsidRPr="00262990">
              <w:rPr>
                <w:rFonts w:cs="Arial"/>
                <w:szCs w:val="24"/>
              </w:rPr>
              <w:t>Outline Battery Safety Management Plan [</w:t>
            </w:r>
            <w:hyperlink r:id="rId20" w:history="1">
              <w:r w:rsidR="007733DD" w:rsidRPr="007733DD">
                <w:rPr>
                  <w:rStyle w:val="Hyperlink"/>
                  <w:rFonts w:cs="Arial"/>
                  <w:szCs w:val="24"/>
                </w:rPr>
                <w:t>APP-162</w:t>
              </w:r>
            </w:hyperlink>
            <w:r w:rsidR="007733DD">
              <w:rPr>
                <w:rFonts w:cs="Arial"/>
                <w:szCs w:val="24"/>
              </w:rPr>
              <w:t>]</w:t>
            </w:r>
          </w:p>
          <w:p w14:paraId="4EA0D8D8" w14:textId="0182479F" w:rsidR="00863011" w:rsidRPr="00262990" w:rsidRDefault="00262990" w:rsidP="00262990">
            <w:pPr>
              <w:pStyle w:val="QuestionMainBodyTextBold"/>
              <w:rPr>
                <w:rFonts w:cs="Arial"/>
                <w:b w:val="0"/>
                <w:bCs w:val="0"/>
                <w:szCs w:val="24"/>
              </w:rPr>
            </w:pPr>
            <w:r w:rsidRPr="00262990">
              <w:rPr>
                <w:rFonts w:cs="Arial"/>
                <w:b w:val="0"/>
                <w:bCs w:val="0"/>
                <w:szCs w:val="24"/>
              </w:rPr>
              <w:t>What is the expected cyclical inspection/maintenance  regime proposed to ensure the safety of the BESS?</w:t>
            </w:r>
          </w:p>
        </w:tc>
      </w:tr>
      <w:tr w:rsidR="004D4A92" w:rsidRPr="008C59AE" w14:paraId="4D33D8F8" w14:textId="77777777" w:rsidTr="00E1270E">
        <w:tc>
          <w:tcPr>
            <w:tcW w:w="1762" w:type="dxa"/>
          </w:tcPr>
          <w:p w14:paraId="54FA1A29" w14:textId="77777777" w:rsidR="004D4A92" w:rsidRPr="00092316" w:rsidRDefault="004D4A92" w:rsidP="005D2D03">
            <w:pPr>
              <w:pStyle w:val="Heading3"/>
              <w:rPr>
                <w:rFonts w:cs="Arial"/>
                <w:szCs w:val="24"/>
              </w:rPr>
            </w:pPr>
          </w:p>
        </w:tc>
        <w:tc>
          <w:tcPr>
            <w:tcW w:w="2344" w:type="dxa"/>
          </w:tcPr>
          <w:p w14:paraId="19CA7741" w14:textId="2223E1D1" w:rsidR="004D4A92" w:rsidRDefault="00FF175F" w:rsidP="00662E85">
            <w:pPr>
              <w:rPr>
                <w:rFonts w:cs="Arial"/>
                <w:szCs w:val="24"/>
              </w:rPr>
            </w:pPr>
            <w:r>
              <w:rPr>
                <w:rFonts w:cs="Arial"/>
                <w:szCs w:val="24"/>
              </w:rPr>
              <w:t>The applicant</w:t>
            </w:r>
          </w:p>
        </w:tc>
        <w:tc>
          <w:tcPr>
            <w:tcW w:w="17993" w:type="dxa"/>
          </w:tcPr>
          <w:p w14:paraId="4DEC812D" w14:textId="3E659D1E" w:rsidR="00BE0705" w:rsidRPr="00BE0705" w:rsidRDefault="00BE0705" w:rsidP="00BE0705">
            <w:pPr>
              <w:pStyle w:val="QuestionMainBodyTextBold"/>
              <w:rPr>
                <w:rFonts w:cs="Arial"/>
                <w:szCs w:val="24"/>
              </w:rPr>
            </w:pPr>
            <w:r w:rsidRPr="00BE0705">
              <w:rPr>
                <w:rFonts w:cs="Arial"/>
                <w:szCs w:val="24"/>
              </w:rPr>
              <w:t>Outline Battery Safety Management Plan [</w:t>
            </w:r>
            <w:hyperlink r:id="rId21" w:history="1">
              <w:r w:rsidR="007733DD" w:rsidRPr="007733DD">
                <w:rPr>
                  <w:rStyle w:val="Hyperlink"/>
                  <w:rFonts w:cs="Arial"/>
                  <w:szCs w:val="24"/>
                </w:rPr>
                <w:t>APP-162</w:t>
              </w:r>
            </w:hyperlink>
            <w:r w:rsidR="007733DD">
              <w:rPr>
                <w:rFonts w:cs="Arial"/>
                <w:szCs w:val="24"/>
              </w:rPr>
              <w:t>]</w:t>
            </w:r>
          </w:p>
          <w:p w14:paraId="074DC2B9" w14:textId="6317FF74" w:rsidR="004D4A92" w:rsidRPr="00262990" w:rsidRDefault="00BE0705" w:rsidP="00BE0705">
            <w:pPr>
              <w:pStyle w:val="QuestionMainBodyTextBold"/>
              <w:rPr>
                <w:rFonts w:cs="Arial"/>
                <w:szCs w:val="24"/>
              </w:rPr>
            </w:pPr>
            <w:r w:rsidRPr="00BE0705">
              <w:rPr>
                <w:rFonts w:cs="Arial"/>
                <w:b w:val="0"/>
                <w:bCs w:val="0"/>
                <w:szCs w:val="24"/>
              </w:rPr>
              <w:t>Paragraph 1.5.3 reports that revised NFCC guidance is expected in 2025. Please provide an update on whether the updated guidance has been published and if so, provide a commentary on any impacts on the proposed development.</w:t>
            </w:r>
          </w:p>
        </w:tc>
      </w:tr>
      <w:tr w:rsidR="004D4A92" w:rsidRPr="008C59AE" w14:paraId="09271A89" w14:textId="77777777" w:rsidTr="00E1270E">
        <w:tc>
          <w:tcPr>
            <w:tcW w:w="1762" w:type="dxa"/>
          </w:tcPr>
          <w:p w14:paraId="0904F449" w14:textId="77777777" w:rsidR="004D4A92" w:rsidRPr="00092316" w:rsidRDefault="004D4A92" w:rsidP="005D2D03">
            <w:pPr>
              <w:pStyle w:val="Heading3"/>
              <w:rPr>
                <w:rFonts w:cs="Arial"/>
                <w:szCs w:val="24"/>
              </w:rPr>
            </w:pPr>
          </w:p>
        </w:tc>
        <w:tc>
          <w:tcPr>
            <w:tcW w:w="2344" w:type="dxa"/>
          </w:tcPr>
          <w:p w14:paraId="1E1C5616" w14:textId="2F798010" w:rsidR="004D4A92" w:rsidRDefault="00FF175F" w:rsidP="00662E85">
            <w:pPr>
              <w:rPr>
                <w:rFonts w:cs="Arial"/>
                <w:szCs w:val="24"/>
              </w:rPr>
            </w:pPr>
            <w:r>
              <w:rPr>
                <w:rFonts w:cs="Arial"/>
                <w:szCs w:val="24"/>
              </w:rPr>
              <w:t>The applicant</w:t>
            </w:r>
          </w:p>
        </w:tc>
        <w:tc>
          <w:tcPr>
            <w:tcW w:w="17993" w:type="dxa"/>
          </w:tcPr>
          <w:p w14:paraId="2B58CC26" w14:textId="5440A369" w:rsidR="00B923C7" w:rsidRPr="00B923C7" w:rsidRDefault="00B923C7" w:rsidP="00B923C7">
            <w:pPr>
              <w:pStyle w:val="QuestionMainBodyTextBold"/>
              <w:rPr>
                <w:rFonts w:cs="Arial"/>
                <w:szCs w:val="24"/>
              </w:rPr>
            </w:pPr>
            <w:r w:rsidRPr="00B923C7">
              <w:rPr>
                <w:rFonts w:cs="Arial"/>
                <w:szCs w:val="24"/>
              </w:rPr>
              <w:t>Outline Battery Safety Management Plan [</w:t>
            </w:r>
            <w:hyperlink r:id="rId22" w:history="1">
              <w:r w:rsidRPr="007733DD">
                <w:rPr>
                  <w:rStyle w:val="Hyperlink"/>
                  <w:rFonts w:cs="Arial"/>
                  <w:szCs w:val="24"/>
                </w:rPr>
                <w:t>APP-162</w:t>
              </w:r>
            </w:hyperlink>
            <w:r>
              <w:rPr>
                <w:rFonts w:cs="Arial"/>
                <w:szCs w:val="24"/>
              </w:rPr>
              <w:t>]</w:t>
            </w:r>
          </w:p>
          <w:p w14:paraId="401F3AFF" w14:textId="267D893E" w:rsidR="004D4A92" w:rsidRPr="00262990" w:rsidRDefault="00B923C7" w:rsidP="00B923C7">
            <w:pPr>
              <w:pStyle w:val="QuestionMainBodyTextBold"/>
              <w:rPr>
                <w:rFonts w:cs="Arial"/>
                <w:szCs w:val="24"/>
              </w:rPr>
            </w:pPr>
            <w:r w:rsidRPr="00B923C7">
              <w:rPr>
                <w:rFonts w:cs="Arial"/>
                <w:b w:val="0"/>
                <w:bCs w:val="0"/>
                <w:szCs w:val="24"/>
              </w:rPr>
              <w:t xml:space="preserve">Paragraph 1.6.2 states that CFRS sent an official ‘Cambridgeshire and Bedfordshire FRS Response to East Park Energy Consultation’ to the </w:t>
            </w:r>
            <w:r w:rsidR="00E20259">
              <w:rPr>
                <w:rFonts w:cs="Arial"/>
                <w:b w:val="0"/>
                <w:bCs w:val="0"/>
                <w:szCs w:val="24"/>
              </w:rPr>
              <w:t>a</w:t>
            </w:r>
            <w:r w:rsidRPr="00B923C7">
              <w:rPr>
                <w:rFonts w:cs="Arial"/>
                <w:b w:val="0"/>
                <w:bCs w:val="0"/>
                <w:szCs w:val="24"/>
              </w:rPr>
              <w:t>pplicant on 15 October 2024. Please provide a summary of the CFRS feedback or a copy of the email.</w:t>
            </w:r>
          </w:p>
        </w:tc>
      </w:tr>
      <w:tr w:rsidR="001816BC" w:rsidRPr="008C59AE" w14:paraId="07225C9D" w14:textId="77777777" w:rsidTr="00E1270E">
        <w:tc>
          <w:tcPr>
            <w:tcW w:w="1762" w:type="dxa"/>
          </w:tcPr>
          <w:p w14:paraId="5D70B0A5" w14:textId="77777777" w:rsidR="001816BC" w:rsidRPr="00092316" w:rsidRDefault="001816BC" w:rsidP="005D2D03">
            <w:pPr>
              <w:pStyle w:val="Heading3"/>
              <w:rPr>
                <w:rFonts w:cs="Arial"/>
                <w:szCs w:val="24"/>
              </w:rPr>
            </w:pPr>
          </w:p>
        </w:tc>
        <w:tc>
          <w:tcPr>
            <w:tcW w:w="2344" w:type="dxa"/>
          </w:tcPr>
          <w:p w14:paraId="4735855B" w14:textId="2A45F9FE" w:rsidR="001816BC" w:rsidRDefault="00FF175F" w:rsidP="00662E85">
            <w:pPr>
              <w:rPr>
                <w:rFonts w:cs="Arial"/>
                <w:szCs w:val="24"/>
              </w:rPr>
            </w:pPr>
            <w:r>
              <w:rPr>
                <w:rFonts w:cs="Arial"/>
                <w:szCs w:val="24"/>
              </w:rPr>
              <w:t>The applicant</w:t>
            </w:r>
          </w:p>
        </w:tc>
        <w:tc>
          <w:tcPr>
            <w:tcW w:w="17993" w:type="dxa"/>
          </w:tcPr>
          <w:p w14:paraId="0F6EB0C8" w14:textId="74D1DF5A" w:rsidR="0069209C" w:rsidRPr="0069209C" w:rsidRDefault="0069209C" w:rsidP="0069209C">
            <w:pPr>
              <w:pStyle w:val="QuestionMainBodyTextBold"/>
              <w:rPr>
                <w:rFonts w:cs="Arial"/>
                <w:szCs w:val="24"/>
              </w:rPr>
            </w:pPr>
            <w:r w:rsidRPr="0069209C">
              <w:rPr>
                <w:rFonts w:cs="Arial"/>
                <w:szCs w:val="24"/>
              </w:rPr>
              <w:t>Outline Battery Safety Management Plan [</w:t>
            </w:r>
            <w:hyperlink r:id="rId23" w:history="1">
              <w:r w:rsidRPr="007733DD">
                <w:rPr>
                  <w:rStyle w:val="Hyperlink"/>
                  <w:rFonts w:cs="Arial"/>
                  <w:szCs w:val="24"/>
                </w:rPr>
                <w:t>APP-162</w:t>
              </w:r>
            </w:hyperlink>
            <w:r>
              <w:rPr>
                <w:rFonts w:cs="Arial"/>
                <w:szCs w:val="24"/>
              </w:rPr>
              <w:t>]</w:t>
            </w:r>
          </w:p>
          <w:p w14:paraId="6B49BE9C" w14:textId="6BB022BF" w:rsidR="001816BC" w:rsidRPr="00262990" w:rsidRDefault="0069209C" w:rsidP="0069209C">
            <w:pPr>
              <w:pStyle w:val="QuestionMainBodyTextBold"/>
              <w:rPr>
                <w:rFonts w:cs="Arial"/>
                <w:szCs w:val="24"/>
              </w:rPr>
            </w:pPr>
            <w:r w:rsidRPr="0069209C">
              <w:rPr>
                <w:rFonts w:cs="Arial"/>
                <w:b w:val="0"/>
                <w:bCs w:val="0"/>
                <w:szCs w:val="24"/>
              </w:rPr>
              <w:t>Paragraph 2.2.2, 6th line references ESS, should this be BESS?</w:t>
            </w:r>
          </w:p>
        </w:tc>
      </w:tr>
      <w:tr w:rsidR="001816BC" w:rsidRPr="008C59AE" w14:paraId="2B9403D4" w14:textId="77777777" w:rsidTr="00E1270E">
        <w:tc>
          <w:tcPr>
            <w:tcW w:w="1762" w:type="dxa"/>
          </w:tcPr>
          <w:p w14:paraId="1153CA81" w14:textId="77777777" w:rsidR="001816BC" w:rsidRPr="00092316" w:rsidRDefault="001816BC" w:rsidP="005D2D03">
            <w:pPr>
              <w:pStyle w:val="Heading3"/>
              <w:rPr>
                <w:rFonts w:cs="Arial"/>
                <w:szCs w:val="24"/>
              </w:rPr>
            </w:pPr>
          </w:p>
        </w:tc>
        <w:tc>
          <w:tcPr>
            <w:tcW w:w="2344" w:type="dxa"/>
          </w:tcPr>
          <w:p w14:paraId="568C72CE" w14:textId="28E431CF" w:rsidR="001816BC" w:rsidRDefault="00FF175F" w:rsidP="00662E85">
            <w:pPr>
              <w:rPr>
                <w:rFonts w:cs="Arial"/>
                <w:szCs w:val="24"/>
              </w:rPr>
            </w:pPr>
            <w:r>
              <w:rPr>
                <w:rFonts w:cs="Arial"/>
                <w:szCs w:val="24"/>
              </w:rPr>
              <w:t>The applicant</w:t>
            </w:r>
          </w:p>
        </w:tc>
        <w:tc>
          <w:tcPr>
            <w:tcW w:w="17993" w:type="dxa"/>
          </w:tcPr>
          <w:p w14:paraId="5D69B27F" w14:textId="77777777" w:rsidR="00C362FC" w:rsidRPr="00C362FC" w:rsidRDefault="00C362FC" w:rsidP="00C362FC">
            <w:pPr>
              <w:pStyle w:val="QuestionMainBodyTextBold"/>
              <w:rPr>
                <w:rFonts w:cs="Arial"/>
                <w:szCs w:val="24"/>
              </w:rPr>
            </w:pPr>
            <w:r w:rsidRPr="00C362FC">
              <w:rPr>
                <w:rFonts w:cs="Arial"/>
                <w:szCs w:val="24"/>
              </w:rPr>
              <w:t>BESS</w:t>
            </w:r>
          </w:p>
          <w:p w14:paraId="651D2EA9" w14:textId="61AEBF47" w:rsidR="001816BC" w:rsidRPr="00262990" w:rsidRDefault="00C362FC" w:rsidP="00C362FC">
            <w:pPr>
              <w:pStyle w:val="QuestionMainBodyTextBold"/>
              <w:rPr>
                <w:rFonts w:cs="Arial"/>
                <w:szCs w:val="24"/>
              </w:rPr>
            </w:pPr>
            <w:r w:rsidRPr="00C362FC">
              <w:rPr>
                <w:rFonts w:cs="Arial"/>
                <w:b w:val="0"/>
                <w:bCs w:val="0"/>
                <w:szCs w:val="24"/>
              </w:rPr>
              <w:t>Can you advise what the design philosophy was for concentrating the BESS in one area, rather than have a dispersed approach across multiple fields for the BESS.</w:t>
            </w:r>
          </w:p>
        </w:tc>
      </w:tr>
      <w:tr w:rsidR="001816BC" w:rsidRPr="008C59AE" w14:paraId="06AB1BE1" w14:textId="77777777" w:rsidTr="00E1270E">
        <w:tc>
          <w:tcPr>
            <w:tcW w:w="1762" w:type="dxa"/>
          </w:tcPr>
          <w:p w14:paraId="31A2059B" w14:textId="77777777" w:rsidR="001816BC" w:rsidRPr="00092316" w:rsidRDefault="001816BC" w:rsidP="005D2D03">
            <w:pPr>
              <w:pStyle w:val="Heading3"/>
              <w:rPr>
                <w:rFonts w:cs="Arial"/>
                <w:szCs w:val="24"/>
              </w:rPr>
            </w:pPr>
          </w:p>
        </w:tc>
        <w:tc>
          <w:tcPr>
            <w:tcW w:w="2344" w:type="dxa"/>
          </w:tcPr>
          <w:p w14:paraId="2FBDD497" w14:textId="1BEC15C9" w:rsidR="001816BC" w:rsidRDefault="00FF175F" w:rsidP="00662E85">
            <w:pPr>
              <w:rPr>
                <w:rFonts w:cs="Arial"/>
                <w:szCs w:val="24"/>
              </w:rPr>
            </w:pPr>
            <w:r>
              <w:rPr>
                <w:rFonts w:cs="Arial"/>
                <w:szCs w:val="24"/>
              </w:rPr>
              <w:t>The applicant</w:t>
            </w:r>
          </w:p>
        </w:tc>
        <w:tc>
          <w:tcPr>
            <w:tcW w:w="17993" w:type="dxa"/>
          </w:tcPr>
          <w:p w14:paraId="6FBBC318" w14:textId="77777777" w:rsidR="00A36B52" w:rsidRPr="00A36B52" w:rsidRDefault="00A36B52" w:rsidP="00A36B52">
            <w:pPr>
              <w:pStyle w:val="QuestionMainBodyTextBold"/>
              <w:rPr>
                <w:rFonts w:cs="Arial"/>
                <w:szCs w:val="24"/>
              </w:rPr>
            </w:pPr>
            <w:r w:rsidRPr="00A36B52">
              <w:rPr>
                <w:rFonts w:cs="Arial"/>
                <w:szCs w:val="24"/>
              </w:rPr>
              <w:t>BESS</w:t>
            </w:r>
          </w:p>
          <w:p w14:paraId="2091710F" w14:textId="39B52A50" w:rsidR="001816BC" w:rsidRPr="00262990" w:rsidRDefault="00A36B52" w:rsidP="00A36B52">
            <w:pPr>
              <w:pStyle w:val="QuestionMainBodyTextBold"/>
              <w:rPr>
                <w:rFonts w:cs="Arial"/>
                <w:szCs w:val="24"/>
              </w:rPr>
            </w:pPr>
            <w:r w:rsidRPr="00A36B52">
              <w:rPr>
                <w:rFonts w:cs="Arial"/>
                <w:b w:val="0"/>
                <w:bCs w:val="0"/>
                <w:szCs w:val="24"/>
              </w:rPr>
              <w:t>What cumulative effects are there when assessed against other BESS provision within the area.</w:t>
            </w:r>
          </w:p>
        </w:tc>
      </w:tr>
      <w:tr w:rsidR="001816BC" w:rsidRPr="008C59AE" w14:paraId="31652EB3" w14:textId="77777777" w:rsidTr="00E1270E">
        <w:tc>
          <w:tcPr>
            <w:tcW w:w="1762" w:type="dxa"/>
          </w:tcPr>
          <w:p w14:paraId="1AE59053" w14:textId="77777777" w:rsidR="001816BC" w:rsidRPr="00092316" w:rsidRDefault="001816BC" w:rsidP="005D2D03">
            <w:pPr>
              <w:pStyle w:val="Heading3"/>
              <w:rPr>
                <w:rFonts w:cs="Arial"/>
                <w:szCs w:val="24"/>
              </w:rPr>
            </w:pPr>
          </w:p>
        </w:tc>
        <w:tc>
          <w:tcPr>
            <w:tcW w:w="2344" w:type="dxa"/>
          </w:tcPr>
          <w:p w14:paraId="73DE8CCD" w14:textId="4110D32A" w:rsidR="001816BC" w:rsidRDefault="00FF175F" w:rsidP="00662E85">
            <w:pPr>
              <w:rPr>
                <w:rFonts w:cs="Arial"/>
                <w:szCs w:val="24"/>
              </w:rPr>
            </w:pPr>
            <w:r>
              <w:rPr>
                <w:rFonts w:cs="Arial"/>
                <w:szCs w:val="24"/>
              </w:rPr>
              <w:t>The applicant</w:t>
            </w:r>
          </w:p>
        </w:tc>
        <w:tc>
          <w:tcPr>
            <w:tcW w:w="17993" w:type="dxa"/>
          </w:tcPr>
          <w:p w14:paraId="64051FD2" w14:textId="77777777" w:rsidR="002D4674" w:rsidRPr="002D4674" w:rsidRDefault="002D4674" w:rsidP="002D4674">
            <w:pPr>
              <w:pStyle w:val="QuestionMainBodyTextBold"/>
              <w:rPr>
                <w:rFonts w:cs="Arial"/>
                <w:szCs w:val="24"/>
              </w:rPr>
            </w:pPr>
            <w:r w:rsidRPr="002D4674">
              <w:rPr>
                <w:rFonts w:cs="Arial"/>
                <w:szCs w:val="24"/>
              </w:rPr>
              <w:t>BESS</w:t>
            </w:r>
          </w:p>
          <w:p w14:paraId="3BCC8DB5" w14:textId="0253813B" w:rsidR="001816BC" w:rsidRPr="002D4674" w:rsidRDefault="002D4674" w:rsidP="002D4674">
            <w:pPr>
              <w:pStyle w:val="QuestionMainBodyTextBold"/>
              <w:rPr>
                <w:rFonts w:cs="Arial"/>
                <w:b w:val="0"/>
                <w:bCs w:val="0"/>
                <w:szCs w:val="24"/>
              </w:rPr>
            </w:pPr>
            <w:r w:rsidRPr="002D4674">
              <w:rPr>
                <w:rFonts w:cs="Arial"/>
                <w:b w:val="0"/>
                <w:bCs w:val="0"/>
                <w:szCs w:val="24"/>
              </w:rPr>
              <w:t>Please indicate if there any proposed bunds to be designed into the scheme to prevent any firewater contaminating surrounding land in the event of a fire.</w:t>
            </w:r>
          </w:p>
        </w:tc>
      </w:tr>
      <w:tr w:rsidR="001816BC" w:rsidRPr="008C59AE" w14:paraId="08923118" w14:textId="77777777" w:rsidTr="00E1270E">
        <w:tc>
          <w:tcPr>
            <w:tcW w:w="1762" w:type="dxa"/>
          </w:tcPr>
          <w:p w14:paraId="28DEC0B6" w14:textId="77777777" w:rsidR="001816BC" w:rsidRPr="00092316" w:rsidRDefault="001816BC" w:rsidP="005D2D03">
            <w:pPr>
              <w:pStyle w:val="Heading3"/>
              <w:rPr>
                <w:rFonts w:cs="Arial"/>
                <w:szCs w:val="24"/>
              </w:rPr>
            </w:pPr>
          </w:p>
        </w:tc>
        <w:tc>
          <w:tcPr>
            <w:tcW w:w="2344" w:type="dxa"/>
          </w:tcPr>
          <w:p w14:paraId="0493E189" w14:textId="399094F5" w:rsidR="001816BC" w:rsidRDefault="00FF175F" w:rsidP="00662E85">
            <w:pPr>
              <w:rPr>
                <w:rFonts w:cs="Arial"/>
                <w:szCs w:val="24"/>
              </w:rPr>
            </w:pPr>
            <w:r>
              <w:rPr>
                <w:rFonts w:cs="Arial"/>
                <w:szCs w:val="24"/>
              </w:rPr>
              <w:t>The applicant</w:t>
            </w:r>
          </w:p>
        </w:tc>
        <w:tc>
          <w:tcPr>
            <w:tcW w:w="17993" w:type="dxa"/>
          </w:tcPr>
          <w:p w14:paraId="112E1EC5" w14:textId="77777777" w:rsidR="00E1270E" w:rsidRPr="00E1270E" w:rsidRDefault="00E1270E" w:rsidP="00E1270E">
            <w:pPr>
              <w:pStyle w:val="QuestionMainBodyTextBold"/>
              <w:rPr>
                <w:rFonts w:cs="Arial"/>
                <w:szCs w:val="24"/>
              </w:rPr>
            </w:pPr>
            <w:r w:rsidRPr="00E1270E">
              <w:rPr>
                <w:rFonts w:cs="Arial"/>
                <w:szCs w:val="24"/>
              </w:rPr>
              <w:t>BESS</w:t>
            </w:r>
          </w:p>
          <w:p w14:paraId="383FF476" w14:textId="2CD45107" w:rsidR="001816BC" w:rsidRPr="00E1270E" w:rsidRDefault="00E1270E" w:rsidP="00E1270E">
            <w:pPr>
              <w:pStyle w:val="QuestionMainBodyTextBold"/>
              <w:rPr>
                <w:rFonts w:cs="Arial"/>
                <w:b w:val="0"/>
                <w:bCs w:val="0"/>
                <w:szCs w:val="24"/>
              </w:rPr>
            </w:pPr>
            <w:r w:rsidRPr="00E1270E">
              <w:rPr>
                <w:rFonts w:cs="Arial"/>
                <w:b w:val="0"/>
                <w:bCs w:val="0"/>
                <w:szCs w:val="24"/>
              </w:rPr>
              <w:t>It is acknowledged that there is over 400m separation distances from the nearest residential property, notwithstanding this please indicate what other measures are to be implemented to reduce the risk of fire and explosion to residential properties.</w:t>
            </w:r>
          </w:p>
        </w:tc>
      </w:tr>
      <w:tr w:rsidR="001816BC" w:rsidRPr="008C59AE" w14:paraId="75DA2A4E" w14:textId="77777777" w:rsidTr="00E1270E">
        <w:tc>
          <w:tcPr>
            <w:tcW w:w="1762" w:type="dxa"/>
          </w:tcPr>
          <w:p w14:paraId="601B896A" w14:textId="77777777" w:rsidR="001816BC" w:rsidRPr="00092316" w:rsidRDefault="001816BC" w:rsidP="005D2D03">
            <w:pPr>
              <w:pStyle w:val="Heading3"/>
              <w:rPr>
                <w:rFonts w:cs="Arial"/>
                <w:szCs w:val="24"/>
              </w:rPr>
            </w:pPr>
          </w:p>
        </w:tc>
        <w:tc>
          <w:tcPr>
            <w:tcW w:w="2344" w:type="dxa"/>
          </w:tcPr>
          <w:p w14:paraId="1B738F5C" w14:textId="349E6566" w:rsidR="001816BC" w:rsidRDefault="00FF175F" w:rsidP="00662E85">
            <w:pPr>
              <w:rPr>
                <w:rFonts w:cs="Arial"/>
                <w:szCs w:val="24"/>
              </w:rPr>
            </w:pPr>
            <w:r>
              <w:rPr>
                <w:rFonts w:cs="Arial"/>
                <w:szCs w:val="24"/>
              </w:rPr>
              <w:t>The applicant</w:t>
            </w:r>
          </w:p>
        </w:tc>
        <w:tc>
          <w:tcPr>
            <w:tcW w:w="17993" w:type="dxa"/>
          </w:tcPr>
          <w:p w14:paraId="4F70FB32" w14:textId="77777777" w:rsidR="00953525" w:rsidRPr="00953525" w:rsidRDefault="00953525" w:rsidP="00953525">
            <w:pPr>
              <w:pStyle w:val="QuestionMainBodyTextBold"/>
              <w:rPr>
                <w:rFonts w:cs="Arial"/>
                <w:szCs w:val="24"/>
              </w:rPr>
            </w:pPr>
            <w:r w:rsidRPr="00953525">
              <w:rPr>
                <w:rFonts w:cs="Arial"/>
                <w:szCs w:val="24"/>
              </w:rPr>
              <w:t>Designing Out Crime</w:t>
            </w:r>
          </w:p>
          <w:p w14:paraId="3B4F8CD2" w14:textId="03A7ACFF" w:rsidR="001816BC" w:rsidRPr="00262990" w:rsidRDefault="00953525" w:rsidP="00953525">
            <w:pPr>
              <w:pStyle w:val="QuestionMainBodyTextBold"/>
              <w:rPr>
                <w:rFonts w:cs="Arial"/>
                <w:szCs w:val="24"/>
              </w:rPr>
            </w:pPr>
            <w:r w:rsidRPr="0067161F">
              <w:rPr>
                <w:rFonts w:cs="Arial"/>
                <w:b w:val="0"/>
                <w:bCs w:val="0"/>
                <w:szCs w:val="24"/>
              </w:rPr>
              <w:t>Has the scheme been subject to engagement with the Police and Designing Out Crime Officer. If so, what were the recommendations?</w:t>
            </w:r>
          </w:p>
        </w:tc>
      </w:tr>
      <w:tr w:rsidR="001E4886" w:rsidRPr="008C59AE" w14:paraId="50978D04" w14:textId="77777777" w:rsidTr="00E1270E">
        <w:tc>
          <w:tcPr>
            <w:tcW w:w="1762" w:type="dxa"/>
          </w:tcPr>
          <w:p w14:paraId="105E1024" w14:textId="77777777" w:rsidR="001E4886" w:rsidRPr="00092316" w:rsidRDefault="001E4886" w:rsidP="001E4886">
            <w:pPr>
              <w:pStyle w:val="Heading3"/>
              <w:rPr>
                <w:rFonts w:cs="Arial"/>
                <w:szCs w:val="24"/>
              </w:rPr>
            </w:pPr>
          </w:p>
        </w:tc>
        <w:tc>
          <w:tcPr>
            <w:tcW w:w="2344" w:type="dxa"/>
          </w:tcPr>
          <w:p w14:paraId="039DDE84" w14:textId="3BE65AEF" w:rsidR="001E4886" w:rsidRDefault="00FF175F" w:rsidP="001E4886">
            <w:pPr>
              <w:rPr>
                <w:rFonts w:cs="Arial"/>
                <w:szCs w:val="24"/>
              </w:rPr>
            </w:pPr>
            <w:r>
              <w:rPr>
                <w:rFonts w:cs="Arial"/>
                <w:szCs w:val="24"/>
              </w:rPr>
              <w:t>The applicant</w:t>
            </w:r>
          </w:p>
        </w:tc>
        <w:tc>
          <w:tcPr>
            <w:tcW w:w="17993" w:type="dxa"/>
          </w:tcPr>
          <w:p w14:paraId="3A50A52A" w14:textId="37276C32" w:rsidR="001E4886" w:rsidRDefault="001E4886" w:rsidP="001E4886">
            <w:pPr>
              <w:keepNext/>
              <w:rPr>
                <w:rFonts w:eastAsia="Verdana" w:cs="Arial"/>
                <w:b/>
                <w:bCs/>
              </w:rPr>
            </w:pPr>
            <w:r w:rsidRPr="444C8CFD">
              <w:rPr>
                <w:rFonts w:cs="Arial"/>
                <w:b/>
                <w:bCs/>
              </w:rPr>
              <w:t xml:space="preserve">Planning Statement </w:t>
            </w:r>
            <w:r w:rsidRPr="444C8CFD">
              <w:rPr>
                <w:rFonts w:eastAsia="Verdana" w:cs="Arial"/>
                <w:b/>
                <w:bCs/>
              </w:rPr>
              <w:t>[</w:t>
            </w:r>
            <w:hyperlink r:id="rId24" w:history="1">
              <w:r w:rsidRPr="00BD2F74">
                <w:rPr>
                  <w:rStyle w:val="Hyperlink"/>
                  <w:rFonts w:eastAsia="Verdana" w:cs="Arial"/>
                  <w:b/>
                  <w:bCs/>
                </w:rPr>
                <w:t>APP</w:t>
              </w:r>
              <w:r w:rsidR="00BD2F74" w:rsidRPr="00BD2F74">
                <w:rPr>
                  <w:rStyle w:val="Hyperlink"/>
                  <w:rFonts w:eastAsia="Verdana" w:cs="Arial"/>
                  <w:b/>
                  <w:bCs/>
                </w:rPr>
                <w:t>-</w:t>
              </w:r>
              <w:r w:rsidRPr="00BD2F74">
                <w:rPr>
                  <w:rStyle w:val="Hyperlink"/>
                  <w:rFonts w:eastAsia="Verdana" w:cs="Arial"/>
                  <w:b/>
                  <w:bCs/>
                </w:rPr>
                <w:t>031</w:t>
              </w:r>
            </w:hyperlink>
            <w:r w:rsidRPr="444C8CFD">
              <w:rPr>
                <w:rFonts w:eastAsia="Verdana" w:cs="Arial"/>
                <w:b/>
                <w:bCs/>
              </w:rPr>
              <w:t>] Maintenance Regime</w:t>
            </w:r>
          </w:p>
          <w:p w14:paraId="5A6E3296" w14:textId="590288A8" w:rsidR="001E4886" w:rsidRPr="00804C93" w:rsidRDefault="001E4886" w:rsidP="00804C93">
            <w:pPr>
              <w:keepNext/>
              <w:rPr>
                <w:rFonts w:cs="Arial"/>
              </w:rPr>
            </w:pPr>
            <w:r w:rsidRPr="5C94ECF9">
              <w:rPr>
                <w:rFonts w:cs="Arial"/>
              </w:rPr>
              <w:t xml:space="preserve">Paragraph 4.8.2 references routine activities on site during the operational phase of the development. One of these activities is maintenance. Can the </w:t>
            </w:r>
            <w:r w:rsidR="00E20259">
              <w:rPr>
                <w:rFonts w:cs="Arial"/>
              </w:rPr>
              <w:t>a</w:t>
            </w:r>
            <w:r w:rsidRPr="5C94ECF9">
              <w:rPr>
                <w:rFonts w:cs="Arial"/>
              </w:rPr>
              <w:t>pplicant supply an outline of how often the cyclical pre-planned maintenance activities will take place.</w:t>
            </w:r>
          </w:p>
        </w:tc>
      </w:tr>
      <w:tr w:rsidR="001E4886" w:rsidRPr="008C59AE" w14:paraId="2935301A" w14:textId="77777777" w:rsidTr="00E1270E">
        <w:tc>
          <w:tcPr>
            <w:tcW w:w="1762" w:type="dxa"/>
          </w:tcPr>
          <w:p w14:paraId="66D4E6CC" w14:textId="77777777" w:rsidR="001E4886" w:rsidRPr="00092316" w:rsidRDefault="001E4886" w:rsidP="001E4886">
            <w:pPr>
              <w:pStyle w:val="Heading3"/>
              <w:rPr>
                <w:rFonts w:cs="Arial"/>
                <w:szCs w:val="24"/>
              </w:rPr>
            </w:pPr>
          </w:p>
        </w:tc>
        <w:tc>
          <w:tcPr>
            <w:tcW w:w="2344" w:type="dxa"/>
          </w:tcPr>
          <w:p w14:paraId="67A267E3" w14:textId="758A7A61" w:rsidR="001E4886" w:rsidRPr="00C26292" w:rsidRDefault="00FF175F" w:rsidP="001E4886">
            <w:pPr>
              <w:rPr>
                <w:rFonts w:cs="Arial"/>
              </w:rPr>
            </w:pPr>
            <w:r>
              <w:rPr>
                <w:rFonts w:cs="Arial"/>
                <w:szCs w:val="24"/>
              </w:rPr>
              <w:t>The applicant</w:t>
            </w:r>
          </w:p>
          <w:p w14:paraId="10A710F4" w14:textId="77777777" w:rsidR="001E4886" w:rsidRDefault="001E4886" w:rsidP="001E4886">
            <w:pPr>
              <w:rPr>
                <w:rFonts w:cs="Arial"/>
                <w:szCs w:val="24"/>
              </w:rPr>
            </w:pPr>
          </w:p>
        </w:tc>
        <w:tc>
          <w:tcPr>
            <w:tcW w:w="17993" w:type="dxa"/>
          </w:tcPr>
          <w:p w14:paraId="60E32CF1" w14:textId="6624CCF8" w:rsidR="001E4886" w:rsidRPr="00C26292" w:rsidRDefault="001E4886" w:rsidP="001E4886">
            <w:pPr>
              <w:rPr>
                <w:rFonts w:eastAsia="Verdana" w:cs="Arial"/>
                <w:b/>
                <w:bCs/>
              </w:rPr>
            </w:pPr>
            <w:r w:rsidRPr="444C8CFD">
              <w:rPr>
                <w:rFonts w:eastAsia="Verdana" w:cs="Arial"/>
                <w:b/>
                <w:bCs/>
              </w:rPr>
              <w:t>Planning Statement [</w:t>
            </w:r>
            <w:hyperlink r:id="rId25" w:history="1">
              <w:r w:rsidR="00BD2F74" w:rsidRPr="00BD2F74">
                <w:rPr>
                  <w:rStyle w:val="Hyperlink"/>
                  <w:rFonts w:eastAsia="Verdana" w:cs="Arial"/>
                  <w:b/>
                  <w:bCs/>
                </w:rPr>
                <w:t>APP-031</w:t>
              </w:r>
            </w:hyperlink>
            <w:r w:rsidRPr="444C8CFD">
              <w:rPr>
                <w:rFonts w:eastAsia="Verdana" w:cs="Arial"/>
                <w:b/>
                <w:bCs/>
              </w:rPr>
              <w:t>] Agri-Research</w:t>
            </w:r>
          </w:p>
          <w:p w14:paraId="6009E23F" w14:textId="77777777" w:rsidR="001E4886" w:rsidRPr="00C26292" w:rsidRDefault="001E4886" w:rsidP="001E4886">
            <w:pPr>
              <w:rPr>
                <w:rFonts w:eastAsia="Verdana" w:cs="Arial"/>
              </w:rPr>
            </w:pPr>
            <w:r w:rsidRPr="5C94ECF9">
              <w:rPr>
                <w:rFonts w:eastAsia="Verdana" w:cs="Arial"/>
              </w:rPr>
              <w:t>Paragraphs 5.4.15 and 5.4.16 references the agri-solar research development proposal with Rothamsted Research. What levels of staffing will this generate, how often? And what provision, if any is made for parking and any other associated traffic management?</w:t>
            </w:r>
          </w:p>
          <w:p w14:paraId="76397488" w14:textId="77777777" w:rsidR="001E4886" w:rsidRPr="00C26292" w:rsidRDefault="001E4886" w:rsidP="001E4886">
            <w:pPr>
              <w:rPr>
                <w:rFonts w:eastAsia="Verdana" w:cs="Arial"/>
              </w:rPr>
            </w:pPr>
          </w:p>
          <w:p w14:paraId="7442293E" w14:textId="6BB42DAF" w:rsidR="001E4886" w:rsidRPr="00BD2F74" w:rsidRDefault="001E4886" w:rsidP="00BD2F74">
            <w:pPr>
              <w:rPr>
                <w:rFonts w:eastAsia="Verdana" w:cs="Arial"/>
              </w:rPr>
            </w:pPr>
            <w:r w:rsidRPr="5C94ECF9">
              <w:rPr>
                <w:rFonts w:eastAsia="Verdana" w:cs="Arial"/>
              </w:rPr>
              <w:t>In addition, Section 7.14 of the Planning statement on Ground Conditions does not reference the research facility, should this be referenced?</w:t>
            </w:r>
          </w:p>
        </w:tc>
      </w:tr>
      <w:tr w:rsidR="001E4886" w:rsidRPr="008C59AE" w14:paraId="170135CF" w14:textId="77777777" w:rsidTr="00E1270E">
        <w:tc>
          <w:tcPr>
            <w:tcW w:w="1762" w:type="dxa"/>
          </w:tcPr>
          <w:p w14:paraId="3D25DD7F" w14:textId="77777777" w:rsidR="001E4886" w:rsidRPr="00092316" w:rsidRDefault="001E4886" w:rsidP="001E4886">
            <w:pPr>
              <w:pStyle w:val="Heading3"/>
              <w:rPr>
                <w:rFonts w:cs="Arial"/>
                <w:szCs w:val="24"/>
              </w:rPr>
            </w:pPr>
          </w:p>
        </w:tc>
        <w:tc>
          <w:tcPr>
            <w:tcW w:w="2344" w:type="dxa"/>
          </w:tcPr>
          <w:p w14:paraId="70AF1A30" w14:textId="14D9000B" w:rsidR="001E4886" w:rsidRDefault="00FF175F" w:rsidP="001E4886">
            <w:pPr>
              <w:rPr>
                <w:rFonts w:cs="Arial"/>
                <w:szCs w:val="24"/>
              </w:rPr>
            </w:pPr>
            <w:r>
              <w:rPr>
                <w:rFonts w:cs="Arial"/>
                <w:szCs w:val="24"/>
              </w:rPr>
              <w:t>The applicant</w:t>
            </w:r>
          </w:p>
        </w:tc>
        <w:tc>
          <w:tcPr>
            <w:tcW w:w="17993" w:type="dxa"/>
          </w:tcPr>
          <w:p w14:paraId="35113BEB" w14:textId="77777777" w:rsidR="001E4886" w:rsidRPr="00665F30" w:rsidDel="00A251A7" w:rsidRDefault="001E4886" w:rsidP="001E4886">
            <w:pPr>
              <w:keepNext/>
              <w:ind w:left="28"/>
              <w:rPr>
                <w:rFonts w:cs="Arial"/>
                <w:b/>
                <w:bCs/>
              </w:rPr>
            </w:pPr>
            <w:r w:rsidRPr="5C94ECF9">
              <w:rPr>
                <w:rFonts w:cs="Arial"/>
                <w:b/>
                <w:bCs/>
              </w:rPr>
              <w:t>Policy and Legislation</w:t>
            </w:r>
          </w:p>
          <w:p w14:paraId="088CA777" w14:textId="55071769" w:rsidR="001E4886" w:rsidRPr="00BD2F74" w:rsidRDefault="001E4886" w:rsidP="00BD2F74">
            <w:pPr>
              <w:keepNext/>
              <w:rPr>
                <w:rFonts w:eastAsia="Arial" w:cs="Arial"/>
              </w:rPr>
            </w:pPr>
            <w:r w:rsidRPr="444C8CFD">
              <w:rPr>
                <w:rFonts w:cs="Arial"/>
              </w:rPr>
              <w:t>Paragraph 6.2.1 of the Planning Statement [</w:t>
            </w:r>
            <w:hyperlink r:id="rId26" w:history="1">
              <w:r w:rsidR="00BD2F74" w:rsidRPr="00966CF5">
                <w:rPr>
                  <w:rStyle w:val="Hyperlink"/>
                  <w:rFonts w:eastAsia="Verdana" w:cs="Arial"/>
                </w:rPr>
                <w:t>APP-031</w:t>
              </w:r>
            </w:hyperlink>
            <w:r w:rsidRPr="444C8CFD">
              <w:rPr>
                <w:rFonts w:eastAsia="Verdana" w:cs="Arial"/>
                <w:b/>
                <w:bCs/>
              </w:rPr>
              <w:t>]</w:t>
            </w:r>
            <w:r w:rsidRPr="444C8CFD">
              <w:rPr>
                <w:rFonts w:cs="Arial"/>
              </w:rPr>
              <w:t xml:space="preserve"> references the 50MW threshold provided by the Planning Act 2008 for onshore generating stations. It is acknowledged that this was the threshold prescribed when the application was submitted. However, for completeness, it is also worth acknowledging in the Planning Statement that this threshold changed through the commencement of the</w:t>
            </w:r>
            <w:r w:rsidRPr="444C8CFD">
              <w:rPr>
                <w:rFonts w:eastAsia="Arial" w:cs="Arial"/>
              </w:rPr>
              <w:t xml:space="preserve"> Infrastructure Planning (Onshore Wind and Solar Generation) Order 2025.</w:t>
            </w:r>
          </w:p>
        </w:tc>
      </w:tr>
      <w:tr w:rsidR="001E4886" w:rsidRPr="008C59AE" w14:paraId="569A9EB4" w14:textId="77777777" w:rsidTr="00E1270E">
        <w:tc>
          <w:tcPr>
            <w:tcW w:w="1762" w:type="dxa"/>
          </w:tcPr>
          <w:p w14:paraId="3F69B783" w14:textId="77777777" w:rsidR="001E4886" w:rsidRPr="00092316" w:rsidRDefault="001E4886" w:rsidP="001E4886">
            <w:pPr>
              <w:pStyle w:val="Heading3"/>
              <w:rPr>
                <w:rFonts w:cs="Arial"/>
                <w:szCs w:val="24"/>
              </w:rPr>
            </w:pPr>
          </w:p>
        </w:tc>
        <w:tc>
          <w:tcPr>
            <w:tcW w:w="2344" w:type="dxa"/>
          </w:tcPr>
          <w:p w14:paraId="55B1E917" w14:textId="22A7773F" w:rsidR="001E4886" w:rsidRDefault="00FF175F" w:rsidP="001E4886">
            <w:pPr>
              <w:rPr>
                <w:rFonts w:cs="Arial"/>
                <w:szCs w:val="24"/>
              </w:rPr>
            </w:pPr>
            <w:r>
              <w:rPr>
                <w:rFonts w:cs="Arial"/>
                <w:szCs w:val="24"/>
              </w:rPr>
              <w:t>The applicant</w:t>
            </w:r>
          </w:p>
        </w:tc>
        <w:tc>
          <w:tcPr>
            <w:tcW w:w="17993" w:type="dxa"/>
          </w:tcPr>
          <w:p w14:paraId="567842BC" w14:textId="77777777" w:rsidR="001E4886" w:rsidRPr="002414FC" w:rsidRDefault="001E4886" w:rsidP="001E4886">
            <w:pPr>
              <w:keepNext/>
              <w:ind w:left="28"/>
              <w:rPr>
                <w:rFonts w:eastAsia="Calibri" w:cs="Arial"/>
                <w:b/>
                <w:bCs/>
                <w:lang w:eastAsia="en-US"/>
              </w:rPr>
            </w:pPr>
            <w:r w:rsidRPr="5C94ECF9">
              <w:rPr>
                <w:rFonts w:eastAsia="Calibri" w:cs="Arial"/>
                <w:b/>
                <w:bCs/>
                <w:lang w:eastAsia="en-US"/>
              </w:rPr>
              <w:t>Good Design</w:t>
            </w:r>
          </w:p>
          <w:p w14:paraId="254802A8" w14:textId="2F683BD6" w:rsidR="001E4886" w:rsidRPr="00BD2F74" w:rsidRDefault="001E4886" w:rsidP="00BD2F74">
            <w:pPr>
              <w:keepNext/>
              <w:rPr>
                <w:rFonts w:eastAsia="Calibri" w:cs="Arial"/>
                <w:lang w:eastAsia="en-US"/>
              </w:rPr>
            </w:pPr>
            <w:r w:rsidRPr="4FAC6EBB">
              <w:rPr>
                <w:rFonts w:eastAsia="Calibri" w:cs="Arial"/>
                <w:lang w:eastAsia="en-US"/>
              </w:rPr>
              <w:t>Paragraph 7.2.14 of the Planning Statement [</w:t>
            </w:r>
            <w:hyperlink r:id="rId27" w:history="1">
              <w:r w:rsidR="00BD2F74" w:rsidRPr="00966CF5">
                <w:rPr>
                  <w:rStyle w:val="Hyperlink"/>
                  <w:rFonts w:eastAsia="Verdana" w:cs="Arial"/>
                </w:rPr>
                <w:t>APP-031</w:t>
              </w:r>
            </w:hyperlink>
            <w:r w:rsidRPr="4FAC6EBB">
              <w:rPr>
                <w:rFonts w:eastAsia="Calibri" w:cs="Arial"/>
                <w:lang w:eastAsia="en-US"/>
              </w:rPr>
              <w:t>]  states that good design will be secured by Requirements and control documents. However, has the scheme been subjected to a design review by an independent panel?</w:t>
            </w:r>
          </w:p>
        </w:tc>
      </w:tr>
      <w:tr w:rsidR="001E4886" w:rsidRPr="008C59AE" w14:paraId="3B366B6C" w14:textId="77777777" w:rsidTr="00E1270E">
        <w:tc>
          <w:tcPr>
            <w:tcW w:w="1762" w:type="dxa"/>
          </w:tcPr>
          <w:p w14:paraId="6F5F841A" w14:textId="77777777" w:rsidR="001E4886" w:rsidRPr="00092316" w:rsidRDefault="001E4886" w:rsidP="001E4886">
            <w:pPr>
              <w:pStyle w:val="Heading3"/>
              <w:rPr>
                <w:rFonts w:cs="Arial"/>
                <w:szCs w:val="24"/>
              </w:rPr>
            </w:pPr>
          </w:p>
        </w:tc>
        <w:tc>
          <w:tcPr>
            <w:tcW w:w="2344" w:type="dxa"/>
          </w:tcPr>
          <w:p w14:paraId="3E5BBE99" w14:textId="5D901C0D" w:rsidR="001E4886" w:rsidRDefault="00FF175F" w:rsidP="001E4886">
            <w:pPr>
              <w:rPr>
                <w:rFonts w:cs="Arial"/>
                <w:szCs w:val="24"/>
              </w:rPr>
            </w:pPr>
            <w:r>
              <w:rPr>
                <w:rFonts w:cs="Arial"/>
                <w:szCs w:val="24"/>
              </w:rPr>
              <w:t>The applicant</w:t>
            </w:r>
          </w:p>
        </w:tc>
        <w:tc>
          <w:tcPr>
            <w:tcW w:w="17993" w:type="dxa"/>
          </w:tcPr>
          <w:p w14:paraId="52BC8519" w14:textId="77777777" w:rsidR="001E4886" w:rsidRPr="008B6B89" w:rsidRDefault="001E4886" w:rsidP="001E4886">
            <w:pPr>
              <w:keepNext/>
              <w:ind w:left="28"/>
              <w:rPr>
                <w:rFonts w:cs="Arial"/>
                <w:b/>
                <w:bCs/>
              </w:rPr>
            </w:pPr>
            <w:r w:rsidRPr="5C94ECF9">
              <w:rPr>
                <w:rFonts w:cs="Arial"/>
                <w:b/>
                <w:bCs/>
              </w:rPr>
              <w:t>Ground Conditions</w:t>
            </w:r>
          </w:p>
          <w:p w14:paraId="60ABD5D0" w14:textId="5E0C1FBA" w:rsidR="001E4886" w:rsidRPr="00BD2F74" w:rsidRDefault="001E4886" w:rsidP="00BD2F74">
            <w:pPr>
              <w:keepNext/>
              <w:rPr>
                <w:rFonts w:cs="Arial"/>
              </w:rPr>
            </w:pPr>
            <w:r w:rsidRPr="4FAC6EBB">
              <w:rPr>
                <w:rFonts w:cs="Arial"/>
              </w:rPr>
              <w:t>Paragraph 7.14.10 of the Planning statement [</w:t>
            </w:r>
            <w:hyperlink r:id="rId28" w:history="1">
              <w:r w:rsidR="00BD2F74" w:rsidRPr="00966CF5">
                <w:rPr>
                  <w:rStyle w:val="Hyperlink"/>
                  <w:rFonts w:eastAsia="Verdana" w:cs="Arial"/>
                </w:rPr>
                <w:t>APP-031</w:t>
              </w:r>
            </w:hyperlink>
            <w:r w:rsidRPr="4FAC6EBB">
              <w:rPr>
                <w:rFonts w:cs="Arial"/>
              </w:rPr>
              <w:t>] references that a comprehensive site investigation programme has informed ES Volume 1 Chapter 12: Ground Conditions, which includes desk studies, data gathering, including information relating to UXO, and walk over surveys. Have any intrusive site investigation works been undertaken or are proposed before commencement of work?</w:t>
            </w:r>
          </w:p>
        </w:tc>
      </w:tr>
      <w:tr w:rsidR="001E4886" w:rsidRPr="008C59AE" w14:paraId="1CE9FD00" w14:textId="77777777" w:rsidTr="00E1270E">
        <w:tc>
          <w:tcPr>
            <w:tcW w:w="1762" w:type="dxa"/>
          </w:tcPr>
          <w:p w14:paraId="46C39E7E" w14:textId="77777777" w:rsidR="001E4886" w:rsidRPr="00092316" w:rsidRDefault="001E4886" w:rsidP="001E4886">
            <w:pPr>
              <w:pStyle w:val="Heading3"/>
              <w:rPr>
                <w:rFonts w:cs="Arial"/>
                <w:szCs w:val="24"/>
              </w:rPr>
            </w:pPr>
          </w:p>
        </w:tc>
        <w:tc>
          <w:tcPr>
            <w:tcW w:w="2344" w:type="dxa"/>
          </w:tcPr>
          <w:p w14:paraId="59A432D8" w14:textId="60A51D98" w:rsidR="001E4886" w:rsidRDefault="00FF175F" w:rsidP="001E4886">
            <w:pPr>
              <w:rPr>
                <w:rFonts w:cs="Arial"/>
                <w:szCs w:val="24"/>
              </w:rPr>
            </w:pPr>
            <w:r>
              <w:rPr>
                <w:rFonts w:cs="Arial"/>
                <w:szCs w:val="24"/>
              </w:rPr>
              <w:t>The applicant</w:t>
            </w:r>
          </w:p>
        </w:tc>
        <w:tc>
          <w:tcPr>
            <w:tcW w:w="17993" w:type="dxa"/>
          </w:tcPr>
          <w:p w14:paraId="10D7E2CF" w14:textId="2C4494FB" w:rsidR="001E4886" w:rsidRPr="00982386" w:rsidRDefault="001E4886" w:rsidP="001E4886">
            <w:pPr>
              <w:rPr>
                <w:rFonts w:cs="Arial"/>
                <w:b/>
                <w:bCs/>
              </w:rPr>
            </w:pPr>
            <w:r w:rsidRPr="79405D7C">
              <w:rPr>
                <w:rFonts w:cs="Arial"/>
                <w:b/>
                <w:bCs/>
              </w:rPr>
              <w:t>Outline Landscape and Ecological M</w:t>
            </w:r>
            <w:r w:rsidR="00015444">
              <w:rPr>
                <w:rFonts w:cs="Arial"/>
                <w:b/>
                <w:bCs/>
              </w:rPr>
              <w:t>anagement</w:t>
            </w:r>
            <w:r w:rsidRPr="53B9DFD0">
              <w:rPr>
                <w:rFonts w:cs="Arial"/>
                <w:b/>
                <w:bCs/>
              </w:rPr>
              <w:t xml:space="preserve"> Plan </w:t>
            </w:r>
            <w:r w:rsidR="00966CF5" w:rsidRPr="53B9DFD0">
              <w:rPr>
                <w:rFonts w:cs="Arial"/>
                <w:b/>
                <w:bCs/>
              </w:rPr>
              <w:t>[</w:t>
            </w:r>
            <w:hyperlink r:id="rId29">
              <w:r w:rsidRPr="53B9DFD0">
                <w:rPr>
                  <w:rStyle w:val="Hyperlink"/>
                  <w:rFonts w:cs="Arial"/>
                  <w:b/>
                  <w:bCs/>
                </w:rPr>
                <w:t>REP1-040</w:t>
              </w:r>
            </w:hyperlink>
            <w:r w:rsidRPr="53B9DFD0">
              <w:rPr>
                <w:rFonts w:cs="Arial"/>
                <w:b/>
                <w:bCs/>
              </w:rPr>
              <w:t>]</w:t>
            </w:r>
          </w:p>
          <w:p w14:paraId="0B3F77F7" w14:textId="2E06F666" w:rsidR="001E4886" w:rsidRPr="00BD2F74" w:rsidRDefault="001E4886" w:rsidP="00BD2F74">
            <w:pPr>
              <w:rPr>
                <w:rFonts w:cs="Arial"/>
              </w:rPr>
            </w:pPr>
            <w:r w:rsidRPr="79405D7C">
              <w:rPr>
                <w:rFonts w:cs="Arial"/>
              </w:rPr>
              <w:t>Paragraph 6.5.36 provides a sheep grazing density referenced at  table 3. How have the densities been calculated, for instance is there a guidance document that underpins the densities provided?</w:t>
            </w:r>
          </w:p>
        </w:tc>
      </w:tr>
      <w:tr w:rsidR="001E4886" w:rsidRPr="008C59AE" w14:paraId="3240B12A" w14:textId="77777777" w:rsidTr="00E1270E">
        <w:tc>
          <w:tcPr>
            <w:tcW w:w="1762" w:type="dxa"/>
          </w:tcPr>
          <w:p w14:paraId="31E3CC58" w14:textId="77777777" w:rsidR="001E4886" w:rsidRPr="00092316" w:rsidRDefault="001E4886" w:rsidP="001E4886">
            <w:pPr>
              <w:pStyle w:val="Heading3"/>
              <w:rPr>
                <w:rFonts w:cs="Arial"/>
                <w:szCs w:val="24"/>
              </w:rPr>
            </w:pPr>
          </w:p>
        </w:tc>
        <w:tc>
          <w:tcPr>
            <w:tcW w:w="2344" w:type="dxa"/>
          </w:tcPr>
          <w:p w14:paraId="0B23207E" w14:textId="2FCA66E5" w:rsidR="001E4886" w:rsidRDefault="00FF175F" w:rsidP="001E4886">
            <w:pPr>
              <w:rPr>
                <w:rFonts w:cs="Arial"/>
                <w:szCs w:val="24"/>
              </w:rPr>
            </w:pPr>
            <w:r>
              <w:rPr>
                <w:rFonts w:cs="Arial"/>
                <w:szCs w:val="24"/>
              </w:rPr>
              <w:t>The applicant</w:t>
            </w:r>
          </w:p>
        </w:tc>
        <w:tc>
          <w:tcPr>
            <w:tcW w:w="17993" w:type="dxa"/>
          </w:tcPr>
          <w:p w14:paraId="082530CD" w14:textId="77777777" w:rsidR="001E4886" w:rsidRDefault="001E4886" w:rsidP="001E4886">
            <w:pPr>
              <w:keepNext/>
              <w:ind w:left="28"/>
              <w:rPr>
                <w:rFonts w:cs="Arial"/>
                <w:b/>
                <w:bCs/>
              </w:rPr>
            </w:pPr>
            <w:r w:rsidRPr="5C94ECF9">
              <w:rPr>
                <w:rFonts w:cs="Arial"/>
                <w:b/>
                <w:bCs/>
              </w:rPr>
              <w:t>Human Health</w:t>
            </w:r>
          </w:p>
          <w:p w14:paraId="5DA2310D" w14:textId="7C8C830B" w:rsidR="001E4886" w:rsidRPr="00BD2F74" w:rsidRDefault="001E4886" w:rsidP="00BD2F74">
            <w:pPr>
              <w:keepNext/>
              <w:rPr>
                <w:rFonts w:cs="Arial"/>
              </w:rPr>
            </w:pPr>
            <w:r w:rsidRPr="5C94ECF9">
              <w:rPr>
                <w:rFonts w:cs="Arial"/>
              </w:rPr>
              <w:t xml:space="preserve">Have </w:t>
            </w:r>
            <w:r w:rsidR="00342191">
              <w:rPr>
                <w:rFonts w:cs="Arial"/>
              </w:rPr>
              <w:t>h</w:t>
            </w:r>
            <w:r w:rsidRPr="5C94ECF9">
              <w:rPr>
                <w:rFonts w:cs="Arial"/>
              </w:rPr>
              <w:t>ealth authorities been consulted regarding the potential impacts of the scheme, and if so what comments, if any, have been made?</w:t>
            </w:r>
          </w:p>
        </w:tc>
      </w:tr>
      <w:tr w:rsidR="001E4886" w:rsidRPr="008C59AE" w14:paraId="06D21C41" w14:textId="77777777" w:rsidTr="00E1270E">
        <w:tc>
          <w:tcPr>
            <w:tcW w:w="1762" w:type="dxa"/>
          </w:tcPr>
          <w:p w14:paraId="0585E561" w14:textId="77777777" w:rsidR="001E4886" w:rsidRPr="00092316" w:rsidRDefault="001E4886" w:rsidP="001E4886">
            <w:pPr>
              <w:pStyle w:val="Heading3"/>
              <w:rPr>
                <w:rFonts w:cs="Arial"/>
                <w:szCs w:val="24"/>
              </w:rPr>
            </w:pPr>
          </w:p>
        </w:tc>
        <w:tc>
          <w:tcPr>
            <w:tcW w:w="2344" w:type="dxa"/>
          </w:tcPr>
          <w:p w14:paraId="7CBD7DB5" w14:textId="047AEB3E" w:rsidR="001E4886" w:rsidRDefault="00FF175F" w:rsidP="001E4886">
            <w:pPr>
              <w:rPr>
                <w:rFonts w:cs="Arial"/>
                <w:szCs w:val="24"/>
              </w:rPr>
            </w:pPr>
            <w:r>
              <w:rPr>
                <w:rFonts w:cs="Arial"/>
                <w:szCs w:val="24"/>
              </w:rPr>
              <w:t>The applicant</w:t>
            </w:r>
          </w:p>
        </w:tc>
        <w:tc>
          <w:tcPr>
            <w:tcW w:w="17993" w:type="dxa"/>
          </w:tcPr>
          <w:p w14:paraId="29FCB601" w14:textId="77777777" w:rsidR="001E4886" w:rsidRDefault="001E4886" w:rsidP="001E4886">
            <w:pPr>
              <w:rPr>
                <w:rFonts w:cs="Arial"/>
                <w:b/>
                <w:bCs/>
              </w:rPr>
            </w:pPr>
            <w:r w:rsidRPr="5C94ECF9">
              <w:rPr>
                <w:rFonts w:cs="Arial"/>
                <w:b/>
                <w:bCs/>
              </w:rPr>
              <w:t>Design Parameters</w:t>
            </w:r>
          </w:p>
          <w:p w14:paraId="2FE72A74" w14:textId="77777777" w:rsidR="001E4886" w:rsidRDefault="001E4886" w:rsidP="001E4886">
            <w:pPr>
              <w:rPr>
                <w:rFonts w:cs="Arial"/>
              </w:rPr>
            </w:pPr>
            <w:r w:rsidRPr="5C94ECF9">
              <w:rPr>
                <w:rFonts w:cs="Arial"/>
              </w:rPr>
              <w:t>For works No.2 and 3 where buildings are proposed, what measures will be implemented to ensure that the buildings will sit appropriately in their location having regard to local context and character.</w:t>
            </w:r>
          </w:p>
          <w:p w14:paraId="52546C5F" w14:textId="77777777" w:rsidR="001E4886" w:rsidRDefault="001E4886" w:rsidP="001E4886">
            <w:pPr>
              <w:rPr>
                <w:rFonts w:cs="Arial"/>
              </w:rPr>
            </w:pPr>
          </w:p>
          <w:p w14:paraId="0C8C8B8B" w14:textId="7603F2EF" w:rsidR="001E4886" w:rsidRPr="00BD2F74" w:rsidRDefault="001E4886" w:rsidP="00BD2F74">
            <w:pPr>
              <w:rPr>
                <w:rFonts w:cs="Arial"/>
              </w:rPr>
            </w:pPr>
            <w:r w:rsidRPr="5C94ECF9">
              <w:rPr>
                <w:rFonts w:cs="Arial"/>
              </w:rPr>
              <w:t xml:space="preserve">For Works No.10 involving the </w:t>
            </w:r>
            <w:proofErr w:type="spellStart"/>
            <w:r w:rsidR="007C6181">
              <w:rPr>
                <w:rFonts w:cs="Arial"/>
              </w:rPr>
              <w:t>a</w:t>
            </w:r>
            <w:r w:rsidRPr="5C94ECF9">
              <w:rPr>
                <w:rFonts w:cs="Arial"/>
              </w:rPr>
              <w:t>grisolar</w:t>
            </w:r>
            <w:proofErr w:type="spellEnd"/>
            <w:r w:rsidRPr="5C94ECF9">
              <w:rPr>
                <w:rFonts w:cs="Arial"/>
              </w:rPr>
              <w:t xml:space="preserve"> research facility, are any buildings proposed, and if so, please respond on the aforementioned issues of local context and character.</w:t>
            </w:r>
          </w:p>
        </w:tc>
      </w:tr>
      <w:tr w:rsidR="001E4886" w:rsidRPr="008C59AE" w14:paraId="3ECA1D01" w14:textId="77777777" w:rsidTr="00E1270E">
        <w:tc>
          <w:tcPr>
            <w:tcW w:w="1762" w:type="dxa"/>
          </w:tcPr>
          <w:p w14:paraId="302B7E75" w14:textId="77777777" w:rsidR="001E4886" w:rsidRPr="00092316" w:rsidRDefault="001E4886" w:rsidP="001E4886">
            <w:pPr>
              <w:pStyle w:val="Heading3"/>
              <w:rPr>
                <w:rFonts w:cs="Arial"/>
                <w:szCs w:val="24"/>
              </w:rPr>
            </w:pPr>
          </w:p>
        </w:tc>
        <w:tc>
          <w:tcPr>
            <w:tcW w:w="2344" w:type="dxa"/>
          </w:tcPr>
          <w:p w14:paraId="0F9F2E7E" w14:textId="501E61E3" w:rsidR="001E4886" w:rsidRDefault="00FF175F" w:rsidP="001E4886">
            <w:pPr>
              <w:rPr>
                <w:rFonts w:cs="Arial"/>
                <w:szCs w:val="24"/>
              </w:rPr>
            </w:pPr>
            <w:r>
              <w:rPr>
                <w:rFonts w:cs="Arial"/>
                <w:szCs w:val="24"/>
              </w:rPr>
              <w:t>The applicant</w:t>
            </w:r>
          </w:p>
        </w:tc>
        <w:tc>
          <w:tcPr>
            <w:tcW w:w="17993" w:type="dxa"/>
          </w:tcPr>
          <w:p w14:paraId="05CF91A5" w14:textId="0A39BEE2" w:rsidR="001E4886" w:rsidRPr="00A70C9B" w:rsidRDefault="001E4886" w:rsidP="001E4886">
            <w:pPr>
              <w:rPr>
                <w:rFonts w:cs="Arial"/>
                <w:b/>
                <w:bCs/>
              </w:rPr>
            </w:pPr>
            <w:r w:rsidRPr="79405D7C">
              <w:rPr>
                <w:rFonts w:cs="Arial"/>
                <w:b/>
                <w:bCs/>
              </w:rPr>
              <w:t>Outline Skills, Supply Chain and Employment Plan [</w:t>
            </w:r>
            <w:hyperlink r:id="rId30" w:history="1">
              <w:r w:rsidRPr="00922F4D">
                <w:rPr>
                  <w:rStyle w:val="Hyperlink"/>
                  <w:rFonts w:cs="Arial"/>
                  <w:b/>
                  <w:bCs/>
                </w:rPr>
                <w:t>APP-163</w:t>
              </w:r>
            </w:hyperlink>
            <w:r w:rsidRPr="79405D7C">
              <w:rPr>
                <w:rFonts w:cs="Arial"/>
                <w:b/>
                <w:bCs/>
              </w:rPr>
              <w:t>]</w:t>
            </w:r>
          </w:p>
          <w:p w14:paraId="68C73F09" w14:textId="79B90E45" w:rsidR="001E4886" w:rsidRPr="00BD2F74" w:rsidRDefault="001E4886" w:rsidP="00BD2F74">
            <w:pPr>
              <w:rPr>
                <w:rFonts w:cs="Arial"/>
              </w:rPr>
            </w:pPr>
            <w:r w:rsidRPr="5C94ECF9">
              <w:rPr>
                <w:rFonts w:cs="Arial"/>
              </w:rPr>
              <w:t>Paragraph 2.2.2 refers to the creation of Apprenticeships as part of the outputs of the proposed development. Can an estimate of number be provided?</w:t>
            </w:r>
          </w:p>
        </w:tc>
      </w:tr>
      <w:tr w:rsidR="001E4886" w:rsidRPr="008C59AE" w14:paraId="1999C0FA" w14:textId="77777777" w:rsidTr="00E1270E">
        <w:tc>
          <w:tcPr>
            <w:tcW w:w="1762" w:type="dxa"/>
          </w:tcPr>
          <w:p w14:paraId="3BCE05EF" w14:textId="77777777" w:rsidR="001E4886" w:rsidRPr="00092316" w:rsidRDefault="001E4886" w:rsidP="001E4886">
            <w:pPr>
              <w:pStyle w:val="Heading3"/>
              <w:rPr>
                <w:rFonts w:cs="Arial"/>
                <w:szCs w:val="24"/>
              </w:rPr>
            </w:pPr>
          </w:p>
        </w:tc>
        <w:tc>
          <w:tcPr>
            <w:tcW w:w="2344" w:type="dxa"/>
          </w:tcPr>
          <w:p w14:paraId="69C67511" w14:textId="25FA4075" w:rsidR="001E4886" w:rsidRDefault="00FF175F" w:rsidP="001E4886">
            <w:pPr>
              <w:rPr>
                <w:rFonts w:cs="Arial"/>
                <w:szCs w:val="24"/>
              </w:rPr>
            </w:pPr>
            <w:r>
              <w:rPr>
                <w:rFonts w:cs="Arial"/>
                <w:szCs w:val="24"/>
              </w:rPr>
              <w:t>The applicant</w:t>
            </w:r>
          </w:p>
        </w:tc>
        <w:tc>
          <w:tcPr>
            <w:tcW w:w="17993" w:type="dxa"/>
          </w:tcPr>
          <w:p w14:paraId="07D37F5E" w14:textId="77777777" w:rsidR="001E4886" w:rsidRPr="00305C9E" w:rsidRDefault="001E4886" w:rsidP="001E4886">
            <w:pPr>
              <w:keepNext/>
              <w:ind w:left="28"/>
              <w:rPr>
                <w:rFonts w:eastAsia="Arial" w:cs="Arial"/>
                <w:b/>
                <w:bCs/>
              </w:rPr>
            </w:pPr>
            <w:r w:rsidRPr="5C94ECF9">
              <w:rPr>
                <w:rFonts w:eastAsia="Arial" w:cs="Arial"/>
                <w:b/>
                <w:bCs/>
              </w:rPr>
              <w:t>Grid Connection</w:t>
            </w:r>
          </w:p>
          <w:p w14:paraId="7D8605CF" w14:textId="327FBAD9" w:rsidR="001E4886" w:rsidRPr="00BD2F74" w:rsidRDefault="001E4886" w:rsidP="00BD2F74">
            <w:pPr>
              <w:keepNext/>
            </w:pPr>
            <w:r w:rsidRPr="79405D7C">
              <w:rPr>
                <w:rFonts w:eastAsia="Arial" w:cs="Arial"/>
                <w:szCs w:val="24"/>
              </w:rPr>
              <w:t>In response to National Grid</w:t>
            </w:r>
            <w:r w:rsidR="007C6181">
              <w:rPr>
                <w:rFonts w:eastAsia="Arial" w:cs="Arial"/>
                <w:szCs w:val="24"/>
              </w:rPr>
              <w:t>’</w:t>
            </w:r>
            <w:r w:rsidRPr="79405D7C">
              <w:rPr>
                <w:rFonts w:eastAsia="Arial" w:cs="Arial"/>
                <w:szCs w:val="24"/>
              </w:rPr>
              <w:t>s Relevant Representation [</w:t>
            </w:r>
            <w:hyperlink r:id="rId31" w:history="1">
              <w:r w:rsidRPr="00006F6D">
                <w:rPr>
                  <w:rStyle w:val="Hyperlink"/>
                  <w:rFonts w:eastAsia="Arial" w:cs="Arial"/>
                  <w:szCs w:val="24"/>
                </w:rPr>
                <w:t>RR-903</w:t>
              </w:r>
            </w:hyperlink>
            <w:r w:rsidRPr="79405D7C">
              <w:rPr>
                <w:rFonts w:eastAsia="Arial" w:cs="Arial"/>
                <w:szCs w:val="24"/>
              </w:rPr>
              <w:t xml:space="preserve">] it is stated in the </w:t>
            </w:r>
            <w:r w:rsidR="00FF08E4">
              <w:rPr>
                <w:rFonts w:eastAsia="Arial" w:cs="Arial"/>
                <w:szCs w:val="24"/>
              </w:rPr>
              <w:t>A</w:t>
            </w:r>
            <w:r w:rsidRPr="79405D7C">
              <w:rPr>
                <w:rFonts w:eastAsia="Arial" w:cs="Arial"/>
                <w:szCs w:val="24"/>
              </w:rPr>
              <w:t>pplicant</w:t>
            </w:r>
            <w:r w:rsidR="007C6181">
              <w:rPr>
                <w:rFonts w:eastAsia="Arial" w:cs="Arial"/>
                <w:szCs w:val="24"/>
              </w:rPr>
              <w:t>’</w:t>
            </w:r>
            <w:r w:rsidRPr="79405D7C">
              <w:rPr>
                <w:rFonts w:eastAsia="Arial" w:cs="Arial"/>
                <w:szCs w:val="24"/>
              </w:rPr>
              <w:t xml:space="preserve">s </w:t>
            </w:r>
            <w:r w:rsidR="00FF08E4">
              <w:rPr>
                <w:rFonts w:eastAsia="Arial" w:cs="Arial"/>
                <w:szCs w:val="24"/>
              </w:rPr>
              <w:t>R</w:t>
            </w:r>
            <w:r w:rsidRPr="79405D7C">
              <w:rPr>
                <w:rFonts w:eastAsia="Arial" w:cs="Arial"/>
                <w:szCs w:val="24"/>
              </w:rPr>
              <w:t xml:space="preserve">esponses to </w:t>
            </w:r>
            <w:r w:rsidR="00FF08E4">
              <w:rPr>
                <w:rFonts w:eastAsia="Arial" w:cs="Arial"/>
                <w:szCs w:val="24"/>
              </w:rPr>
              <w:t>R</w:t>
            </w:r>
            <w:r w:rsidRPr="79405D7C">
              <w:rPr>
                <w:rFonts w:eastAsia="Arial" w:cs="Arial"/>
                <w:szCs w:val="24"/>
              </w:rPr>
              <w:t xml:space="preserve">elevant </w:t>
            </w:r>
            <w:r w:rsidR="00FF08E4">
              <w:rPr>
                <w:rFonts w:eastAsia="Arial" w:cs="Arial"/>
                <w:szCs w:val="24"/>
              </w:rPr>
              <w:t>R</w:t>
            </w:r>
            <w:r w:rsidRPr="79405D7C">
              <w:rPr>
                <w:rFonts w:eastAsia="Arial" w:cs="Arial"/>
                <w:szCs w:val="24"/>
              </w:rPr>
              <w:t>epresentations submitted at D1</w:t>
            </w:r>
            <w:r w:rsidR="00006F6D">
              <w:rPr>
                <w:rFonts w:eastAsia="Arial" w:cs="Arial"/>
                <w:szCs w:val="24"/>
              </w:rPr>
              <w:t xml:space="preserve"> </w:t>
            </w:r>
            <w:r w:rsidRPr="79405D7C">
              <w:rPr>
                <w:rFonts w:eastAsia="Arial" w:cs="Arial"/>
                <w:szCs w:val="24"/>
              </w:rPr>
              <w:t>[</w:t>
            </w:r>
            <w:hyperlink r:id="rId32" w:history="1">
              <w:r w:rsidRPr="00FF08E4">
                <w:rPr>
                  <w:rStyle w:val="Hyperlink"/>
                  <w:rFonts w:eastAsia="Arial" w:cs="Arial"/>
                  <w:szCs w:val="24"/>
                </w:rPr>
                <w:t>REP1-055</w:t>
              </w:r>
            </w:hyperlink>
            <w:r w:rsidRPr="79405D7C">
              <w:rPr>
                <w:rFonts w:eastAsia="Arial" w:cs="Arial"/>
                <w:szCs w:val="24"/>
              </w:rPr>
              <w:t>] that “The Applicant can confirm that the Scheme received a ‘Gate 2’ offer with a connection date of October 2028, with an October 2030 backstop.</w:t>
            </w:r>
            <w:r w:rsidRPr="79405D7C">
              <w:rPr>
                <w:rFonts w:eastAsia="Arial" w:cs="Arial"/>
              </w:rPr>
              <w:t>". Please supply evidence of the offer and agreement.</w:t>
            </w:r>
          </w:p>
        </w:tc>
      </w:tr>
      <w:tr w:rsidR="001E4886" w:rsidRPr="008C59AE" w14:paraId="43AB2F5E" w14:textId="77777777" w:rsidTr="00E1270E">
        <w:tc>
          <w:tcPr>
            <w:tcW w:w="1762" w:type="dxa"/>
          </w:tcPr>
          <w:p w14:paraId="337E27A7" w14:textId="77777777" w:rsidR="001E4886" w:rsidRPr="00092316" w:rsidRDefault="001E4886" w:rsidP="001E4886">
            <w:pPr>
              <w:pStyle w:val="Heading3"/>
              <w:rPr>
                <w:rFonts w:cs="Arial"/>
                <w:szCs w:val="24"/>
              </w:rPr>
            </w:pPr>
          </w:p>
        </w:tc>
        <w:tc>
          <w:tcPr>
            <w:tcW w:w="2344" w:type="dxa"/>
          </w:tcPr>
          <w:p w14:paraId="09C40A89" w14:textId="460ACE14" w:rsidR="001E4886" w:rsidRDefault="001E4886" w:rsidP="001E4886">
            <w:pPr>
              <w:rPr>
                <w:rFonts w:cs="Arial"/>
                <w:szCs w:val="24"/>
              </w:rPr>
            </w:pPr>
            <w:r w:rsidRPr="79405D7C">
              <w:rPr>
                <w:rFonts w:cs="Arial"/>
              </w:rPr>
              <w:t xml:space="preserve">National Grid / The </w:t>
            </w:r>
            <w:r w:rsidR="00FF175F">
              <w:rPr>
                <w:rFonts w:cs="Arial"/>
              </w:rPr>
              <w:t>a</w:t>
            </w:r>
            <w:r w:rsidRPr="79405D7C">
              <w:rPr>
                <w:rFonts w:cs="Arial"/>
              </w:rPr>
              <w:t>pplicant</w:t>
            </w:r>
          </w:p>
        </w:tc>
        <w:tc>
          <w:tcPr>
            <w:tcW w:w="17993" w:type="dxa"/>
          </w:tcPr>
          <w:p w14:paraId="12C58358" w14:textId="692FF384" w:rsidR="001E4886" w:rsidRDefault="001E4886" w:rsidP="001E4886">
            <w:pPr>
              <w:spacing w:line="259" w:lineRule="auto"/>
              <w:rPr>
                <w:rFonts w:eastAsia="Arial" w:cs="Arial"/>
              </w:rPr>
            </w:pPr>
            <w:r w:rsidRPr="79405D7C">
              <w:rPr>
                <w:rFonts w:eastAsia="Arial" w:cs="Arial"/>
                <w:szCs w:val="24"/>
              </w:rPr>
              <w:t xml:space="preserve">In National Grid’s relevant representation </w:t>
            </w:r>
            <w:r w:rsidR="00FF08E4">
              <w:rPr>
                <w:rFonts w:eastAsia="Arial" w:cs="Arial"/>
                <w:szCs w:val="24"/>
              </w:rPr>
              <w:t>[</w:t>
            </w:r>
            <w:hyperlink r:id="rId33" w:history="1">
              <w:r w:rsidR="00FF08E4" w:rsidRPr="00006F6D">
                <w:rPr>
                  <w:rStyle w:val="Hyperlink"/>
                  <w:rFonts w:eastAsia="Arial" w:cs="Arial"/>
                  <w:szCs w:val="24"/>
                </w:rPr>
                <w:t>RR-903</w:t>
              </w:r>
            </w:hyperlink>
            <w:r w:rsidRPr="79405D7C">
              <w:rPr>
                <w:rFonts w:eastAsia="Arial" w:cs="Arial"/>
                <w:szCs w:val="24"/>
              </w:rPr>
              <w:t>], it is stated:</w:t>
            </w:r>
            <w:r w:rsidRPr="79405D7C">
              <w:rPr>
                <w:rFonts w:eastAsia="Arial" w:cs="Arial"/>
                <w:b/>
                <w:bCs/>
                <w:szCs w:val="24"/>
              </w:rPr>
              <w:t xml:space="preserve"> “</w:t>
            </w:r>
            <w:r w:rsidRPr="79405D7C">
              <w:rPr>
                <w:rFonts w:eastAsia="Arial" w:cs="Arial"/>
                <w:color w:val="0B0C0C"/>
                <w:szCs w:val="24"/>
              </w:rPr>
              <w:t>The scope of the expansion, rebuild or provision of a new substation of East Socon Substation is as yet unknown and will be determined by the outcome of NESO’s Connection Reforms process.</w:t>
            </w:r>
          </w:p>
          <w:p w14:paraId="3E4C9412" w14:textId="77777777" w:rsidR="001E4886" w:rsidRDefault="001E4886" w:rsidP="001E4886">
            <w:pPr>
              <w:rPr>
                <w:rFonts w:eastAsia="Arial" w:cs="Arial"/>
                <w:color w:val="0B0C0C"/>
              </w:rPr>
            </w:pPr>
          </w:p>
          <w:p w14:paraId="1AD94CDC" w14:textId="77777777" w:rsidR="001E4886" w:rsidRDefault="001E4886" w:rsidP="001E4886">
            <w:pPr>
              <w:rPr>
                <w:rFonts w:eastAsia="Arial" w:cs="Arial"/>
                <w:color w:val="0B0C0C"/>
              </w:rPr>
            </w:pPr>
            <w:r w:rsidRPr="79405D7C">
              <w:rPr>
                <w:rFonts w:eastAsia="Arial" w:cs="Arial"/>
                <w:color w:val="0B0C0C"/>
                <w:szCs w:val="24"/>
              </w:rPr>
              <w:t>Please provide projected timelines by which this will be determined and the timetable for the expansion, rebuild, or the construction of a new substation .</w:t>
            </w:r>
          </w:p>
          <w:p w14:paraId="40D4ED94" w14:textId="3B16F9CF" w:rsidR="001E4886" w:rsidRPr="00746B08" w:rsidRDefault="001E4886" w:rsidP="00746B08">
            <w:pPr>
              <w:rPr>
                <w:rFonts w:eastAsia="Arial" w:cs="Arial"/>
                <w:color w:val="0B0C0C"/>
              </w:rPr>
            </w:pPr>
            <w:r w:rsidRPr="79405D7C">
              <w:rPr>
                <w:rFonts w:eastAsia="Arial" w:cs="Arial"/>
                <w:color w:val="0B0C0C"/>
                <w:szCs w:val="24"/>
              </w:rPr>
              <w:t>If this coincides with the construction of the proposed development, have the cumulative impacts of the works to East Socon site been considered?</w:t>
            </w:r>
          </w:p>
        </w:tc>
      </w:tr>
      <w:tr w:rsidR="001E4886" w:rsidRPr="008C59AE" w14:paraId="4FECB718" w14:textId="77777777" w:rsidTr="00E1270E">
        <w:tc>
          <w:tcPr>
            <w:tcW w:w="1762" w:type="dxa"/>
          </w:tcPr>
          <w:p w14:paraId="58327D2E" w14:textId="77777777" w:rsidR="001E4886" w:rsidRPr="00092316" w:rsidRDefault="001E4886" w:rsidP="001E4886">
            <w:pPr>
              <w:pStyle w:val="Heading3"/>
              <w:rPr>
                <w:rFonts w:cs="Arial"/>
                <w:szCs w:val="24"/>
              </w:rPr>
            </w:pPr>
          </w:p>
        </w:tc>
        <w:tc>
          <w:tcPr>
            <w:tcW w:w="2344" w:type="dxa"/>
          </w:tcPr>
          <w:p w14:paraId="23F92109" w14:textId="009C5E7F" w:rsidR="001E4886" w:rsidRDefault="00FF175F" w:rsidP="001E4886">
            <w:pPr>
              <w:rPr>
                <w:rFonts w:cs="Arial"/>
                <w:szCs w:val="24"/>
              </w:rPr>
            </w:pPr>
            <w:r>
              <w:rPr>
                <w:rFonts w:cs="Arial"/>
                <w:szCs w:val="24"/>
              </w:rPr>
              <w:t>The applicant</w:t>
            </w:r>
          </w:p>
        </w:tc>
        <w:tc>
          <w:tcPr>
            <w:tcW w:w="17993" w:type="dxa"/>
          </w:tcPr>
          <w:p w14:paraId="793DD52B" w14:textId="77777777" w:rsidR="001E4886" w:rsidRDefault="001E4886" w:rsidP="001E4886">
            <w:pPr>
              <w:rPr>
                <w:rFonts w:eastAsia="Arial" w:cs="Arial"/>
              </w:rPr>
            </w:pPr>
            <w:r w:rsidRPr="79405D7C">
              <w:rPr>
                <w:rFonts w:eastAsia="Arial" w:cs="Arial"/>
                <w:b/>
                <w:bCs/>
              </w:rPr>
              <w:t xml:space="preserve">Use of PFAS </w:t>
            </w:r>
            <w:r w:rsidRPr="79405D7C">
              <w:rPr>
                <w:rFonts w:eastAsia="Arial" w:cs="Arial"/>
                <w:b/>
                <w:bCs/>
                <w:szCs w:val="24"/>
              </w:rPr>
              <w:t>(</w:t>
            </w:r>
            <w:r w:rsidRPr="79405D7C">
              <w:rPr>
                <w:rFonts w:ascii="Roboto" w:eastAsia="Roboto" w:hAnsi="Roboto" w:cs="Roboto"/>
                <w:b/>
                <w:bCs/>
                <w:color w:val="000000" w:themeColor="text1"/>
                <w:szCs w:val="24"/>
              </w:rPr>
              <w:t>Per- and Polyfluoroalkyl Substances)</w:t>
            </w:r>
          </w:p>
          <w:p w14:paraId="27750926" w14:textId="136A042C" w:rsidR="001E4886" w:rsidRPr="00746B08" w:rsidRDefault="001E4886" w:rsidP="00746B08">
            <w:pPr>
              <w:rPr>
                <w:rFonts w:eastAsia="Arial" w:cs="Arial"/>
              </w:rPr>
            </w:pPr>
            <w:r w:rsidRPr="79405D7C">
              <w:rPr>
                <w:rFonts w:eastAsia="Arial" w:cs="Arial"/>
              </w:rPr>
              <w:t>Please confirm whether PFAS are used in the manufacturing materials (</w:t>
            </w:r>
            <w:r w:rsidR="00647927" w:rsidRPr="79405D7C">
              <w:rPr>
                <w:rFonts w:eastAsia="Arial" w:cs="Arial"/>
              </w:rPr>
              <w:t>e.g.</w:t>
            </w:r>
            <w:r w:rsidRPr="79405D7C">
              <w:rPr>
                <w:rFonts w:eastAsia="Arial" w:cs="Arial"/>
              </w:rPr>
              <w:t xml:space="preserve"> for the construction of the PV panels)? If they are</w:t>
            </w:r>
            <w:r w:rsidR="00652F90">
              <w:rPr>
                <w:rFonts w:eastAsia="Arial" w:cs="Arial"/>
              </w:rPr>
              <w:t>,</w:t>
            </w:r>
            <w:r w:rsidRPr="79405D7C">
              <w:rPr>
                <w:rFonts w:eastAsia="Arial" w:cs="Arial"/>
              </w:rPr>
              <w:t xml:space="preserve"> explain how the potential environmental impacts have been assessed and to clarify and signpost to any mitigation measures .</w:t>
            </w:r>
          </w:p>
        </w:tc>
      </w:tr>
      <w:tr w:rsidR="001E4886" w:rsidRPr="008C59AE" w14:paraId="0DDE7316" w14:textId="77777777" w:rsidTr="00E1270E">
        <w:tc>
          <w:tcPr>
            <w:tcW w:w="1762" w:type="dxa"/>
          </w:tcPr>
          <w:p w14:paraId="5C8FAAEE" w14:textId="77777777" w:rsidR="001E4886" w:rsidRPr="00092316" w:rsidRDefault="001E4886" w:rsidP="001E4886">
            <w:pPr>
              <w:pStyle w:val="Heading3"/>
              <w:rPr>
                <w:rFonts w:cs="Arial"/>
                <w:szCs w:val="24"/>
              </w:rPr>
            </w:pPr>
          </w:p>
        </w:tc>
        <w:tc>
          <w:tcPr>
            <w:tcW w:w="2344" w:type="dxa"/>
          </w:tcPr>
          <w:p w14:paraId="0E9D49E6" w14:textId="5A18AEE7" w:rsidR="001E4886" w:rsidRDefault="00FF175F" w:rsidP="001E4886">
            <w:pPr>
              <w:rPr>
                <w:rFonts w:cs="Arial"/>
                <w:szCs w:val="24"/>
              </w:rPr>
            </w:pPr>
            <w:r>
              <w:rPr>
                <w:rFonts w:cs="Arial"/>
                <w:szCs w:val="24"/>
              </w:rPr>
              <w:t xml:space="preserve">The applicant </w:t>
            </w:r>
          </w:p>
        </w:tc>
        <w:tc>
          <w:tcPr>
            <w:tcW w:w="17993" w:type="dxa"/>
          </w:tcPr>
          <w:p w14:paraId="47BD3213" w14:textId="77777777" w:rsidR="001E4886" w:rsidRDefault="001E4886" w:rsidP="001E4886">
            <w:pPr>
              <w:rPr>
                <w:rFonts w:eastAsia="Arial" w:cs="Arial"/>
                <w:b/>
                <w:bCs/>
              </w:rPr>
            </w:pPr>
            <w:r>
              <w:rPr>
                <w:rFonts w:eastAsia="Arial" w:cs="Arial"/>
                <w:b/>
                <w:bCs/>
              </w:rPr>
              <w:t>Maximum Parameters</w:t>
            </w:r>
          </w:p>
          <w:p w14:paraId="4328C370" w14:textId="7CB2E454" w:rsidR="001E4886" w:rsidRPr="00746B08" w:rsidRDefault="001E4886" w:rsidP="00746B08">
            <w:pPr>
              <w:rPr>
                <w:rFonts w:eastAsia="Arial" w:cs="Arial"/>
              </w:rPr>
            </w:pPr>
            <w:r w:rsidRPr="00A1601E">
              <w:rPr>
                <w:rFonts w:eastAsia="Arial" w:cs="Arial"/>
              </w:rPr>
              <w:t>The total footprint of the East Park Substation</w:t>
            </w:r>
            <w:r>
              <w:rPr>
                <w:rFonts w:eastAsia="Arial" w:cs="Arial"/>
              </w:rPr>
              <w:t xml:space="preserve"> and BESS</w:t>
            </w:r>
            <w:r w:rsidRPr="00A1601E">
              <w:rPr>
                <w:rFonts w:eastAsia="Arial" w:cs="Arial"/>
              </w:rPr>
              <w:t xml:space="preserve"> is not set out in the ES</w:t>
            </w:r>
            <w:r>
              <w:rPr>
                <w:rFonts w:eastAsia="Arial" w:cs="Arial"/>
              </w:rPr>
              <w:t xml:space="preserve">. Can the applicant confirm the maximum footprint of the proposed East Park Substation and BESS area that has been assessed in the ES or signpost to where this information can be found in the application documents. </w:t>
            </w:r>
          </w:p>
        </w:tc>
      </w:tr>
      <w:tr w:rsidR="001E4886" w:rsidRPr="008C59AE" w14:paraId="0189F1E8" w14:textId="77777777" w:rsidTr="00E1270E">
        <w:tc>
          <w:tcPr>
            <w:tcW w:w="1762" w:type="dxa"/>
          </w:tcPr>
          <w:p w14:paraId="33672690" w14:textId="77777777" w:rsidR="001E4886" w:rsidRPr="00092316" w:rsidRDefault="001E4886" w:rsidP="001E4886">
            <w:pPr>
              <w:pStyle w:val="Heading3"/>
              <w:rPr>
                <w:rFonts w:cs="Arial"/>
                <w:szCs w:val="24"/>
              </w:rPr>
            </w:pPr>
          </w:p>
        </w:tc>
        <w:tc>
          <w:tcPr>
            <w:tcW w:w="2344" w:type="dxa"/>
          </w:tcPr>
          <w:p w14:paraId="173F3F4D" w14:textId="5F5AC809" w:rsidR="001E4886" w:rsidRDefault="00FF175F" w:rsidP="001E4886">
            <w:pPr>
              <w:rPr>
                <w:rFonts w:cs="Arial"/>
                <w:szCs w:val="24"/>
              </w:rPr>
            </w:pPr>
            <w:r>
              <w:rPr>
                <w:rFonts w:cs="Arial"/>
                <w:szCs w:val="24"/>
              </w:rPr>
              <w:t xml:space="preserve">The applicant </w:t>
            </w:r>
          </w:p>
        </w:tc>
        <w:tc>
          <w:tcPr>
            <w:tcW w:w="17993" w:type="dxa"/>
          </w:tcPr>
          <w:p w14:paraId="6AD3D04C" w14:textId="77777777" w:rsidR="001E4886" w:rsidRDefault="001E4886" w:rsidP="001E4886">
            <w:pPr>
              <w:rPr>
                <w:rFonts w:eastAsia="Arial" w:cs="Arial"/>
                <w:b/>
                <w:bCs/>
              </w:rPr>
            </w:pPr>
            <w:r>
              <w:rPr>
                <w:rFonts w:eastAsia="Arial" w:cs="Arial"/>
                <w:b/>
                <w:bCs/>
              </w:rPr>
              <w:t>Construction Compounds - Parameters</w:t>
            </w:r>
          </w:p>
          <w:p w14:paraId="706C3068" w14:textId="10EBA3FD" w:rsidR="001E4886" w:rsidRPr="00746B08" w:rsidRDefault="001E4886" w:rsidP="00746B08">
            <w:pPr>
              <w:rPr>
                <w:rFonts w:eastAsia="Arial" w:cs="Arial"/>
              </w:rPr>
            </w:pPr>
            <w:r>
              <w:rPr>
                <w:rFonts w:eastAsia="Arial" w:cs="Arial"/>
              </w:rPr>
              <w:t xml:space="preserve">Can the applicant confirm the maximum parameters of the proposed construction compounds or </w:t>
            </w:r>
            <w:r w:rsidRPr="00FD52EE">
              <w:rPr>
                <w:rFonts w:eastAsia="Arial" w:cs="Arial"/>
              </w:rPr>
              <w:t>signpost to where this information can be found in the application documents.</w:t>
            </w:r>
          </w:p>
        </w:tc>
      </w:tr>
      <w:tr w:rsidR="001E4886" w:rsidRPr="008C59AE" w14:paraId="3260FEA9" w14:textId="77777777" w:rsidTr="00E1270E">
        <w:tc>
          <w:tcPr>
            <w:tcW w:w="1762" w:type="dxa"/>
          </w:tcPr>
          <w:p w14:paraId="1D4BEC33" w14:textId="77777777" w:rsidR="001E4886" w:rsidRPr="00092316" w:rsidRDefault="001E4886" w:rsidP="001E4886">
            <w:pPr>
              <w:pStyle w:val="Heading3"/>
              <w:rPr>
                <w:rFonts w:cs="Arial"/>
                <w:szCs w:val="24"/>
              </w:rPr>
            </w:pPr>
          </w:p>
        </w:tc>
        <w:tc>
          <w:tcPr>
            <w:tcW w:w="2344" w:type="dxa"/>
          </w:tcPr>
          <w:p w14:paraId="04B11402" w14:textId="6DF67F79" w:rsidR="001E4886" w:rsidRDefault="00FF175F" w:rsidP="001E4886">
            <w:pPr>
              <w:rPr>
                <w:rFonts w:cs="Arial"/>
                <w:szCs w:val="24"/>
              </w:rPr>
            </w:pPr>
            <w:r>
              <w:rPr>
                <w:rFonts w:cs="Arial"/>
                <w:szCs w:val="24"/>
              </w:rPr>
              <w:t xml:space="preserve">The applicant </w:t>
            </w:r>
          </w:p>
        </w:tc>
        <w:tc>
          <w:tcPr>
            <w:tcW w:w="17993" w:type="dxa"/>
          </w:tcPr>
          <w:p w14:paraId="768BEFE3" w14:textId="77777777" w:rsidR="00746B08" w:rsidRDefault="001E4886" w:rsidP="001E4886">
            <w:pPr>
              <w:rPr>
                <w:rFonts w:eastAsia="Arial" w:cs="Arial"/>
                <w:b/>
                <w:bCs/>
              </w:rPr>
            </w:pPr>
            <w:r w:rsidRPr="79405D7C">
              <w:rPr>
                <w:rFonts w:eastAsia="Arial" w:cs="Arial"/>
                <w:b/>
                <w:bCs/>
              </w:rPr>
              <w:t xml:space="preserve">Cumulative Effects ES Chapter 17 : </w:t>
            </w:r>
            <w:r w:rsidRPr="79405D7C">
              <w:rPr>
                <w:rFonts w:eastAsia="Arial" w:cs="Arial"/>
                <w:b/>
                <w:bCs/>
                <w:szCs w:val="24"/>
              </w:rPr>
              <w:t>Cumulative and In Combination Effects</w:t>
            </w:r>
          </w:p>
          <w:p w14:paraId="02B351FF" w14:textId="37AFC8A5" w:rsidR="001E4886" w:rsidRPr="00746B08" w:rsidRDefault="001E4886" w:rsidP="001E4886">
            <w:pPr>
              <w:rPr>
                <w:rFonts w:eastAsia="Arial" w:cs="Arial"/>
                <w:b/>
                <w:bCs/>
              </w:rPr>
            </w:pPr>
            <w:r w:rsidRPr="79405D7C">
              <w:rPr>
                <w:rFonts w:eastAsia="Arial" w:cs="Arial"/>
              </w:rPr>
              <w:t>ES Chapter 17 [</w:t>
            </w:r>
            <w:hyperlink r:id="rId34" w:history="1">
              <w:r w:rsidRPr="00D03C34">
                <w:rPr>
                  <w:rStyle w:val="Hyperlink"/>
                  <w:rFonts w:eastAsia="Arial" w:cs="Arial"/>
                </w:rPr>
                <w:t>APP-053</w:t>
              </w:r>
            </w:hyperlink>
            <w:r w:rsidRPr="79405D7C">
              <w:rPr>
                <w:rFonts w:eastAsia="Arial" w:cs="Arial"/>
              </w:rPr>
              <w:t>] identifies significant residual cumulative effects on landscape and visual, cultural heritage and archaeology and ecology and nature conservation receptors. However, the tables 18.1 and 18.2 in ES Chapter 18 [</w:t>
            </w:r>
            <w:hyperlink r:id="rId35" w:history="1">
              <w:r w:rsidRPr="00754549">
                <w:rPr>
                  <w:rStyle w:val="Hyperlink"/>
                  <w:rFonts w:eastAsia="Arial" w:cs="Arial"/>
                </w:rPr>
                <w:t>APP-054</w:t>
              </w:r>
            </w:hyperlink>
            <w:r w:rsidRPr="79405D7C">
              <w:rPr>
                <w:rFonts w:eastAsia="Arial" w:cs="Arial"/>
              </w:rPr>
              <w:t xml:space="preserve">] states that no significant residual cumulative effects were predicted during construction or operation. </w:t>
            </w:r>
          </w:p>
          <w:p w14:paraId="345D45BB" w14:textId="77777777" w:rsidR="001E4886" w:rsidRDefault="001E4886" w:rsidP="001E4886">
            <w:pPr>
              <w:rPr>
                <w:rFonts w:eastAsia="Arial" w:cs="Arial"/>
              </w:rPr>
            </w:pPr>
          </w:p>
          <w:p w14:paraId="18593C0A" w14:textId="49AE8A6C" w:rsidR="001E4886" w:rsidRPr="00746B08" w:rsidRDefault="001E4886" w:rsidP="00746B08">
            <w:pPr>
              <w:rPr>
                <w:rFonts w:eastAsia="Arial" w:cs="Arial"/>
              </w:rPr>
            </w:pPr>
            <w:r w:rsidRPr="79405D7C">
              <w:rPr>
                <w:rFonts w:eastAsia="Arial" w:cs="Arial"/>
              </w:rPr>
              <w:t>Can the applicant provide further clarification and update the relevant documents if necessary.</w:t>
            </w:r>
          </w:p>
        </w:tc>
      </w:tr>
      <w:tr w:rsidR="001E4886" w:rsidRPr="008C59AE" w14:paraId="1429A6EB" w14:textId="77777777" w:rsidTr="004D4A92">
        <w:tc>
          <w:tcPr>
            <w:tcW w:w="22099" w:type="dxa"/>
            <w:gridSpan w:val="3"/>
            <w:tcBorders>
              <w:top w:val="single" w:sz="4" w:space="0" w:color="FFFFFF" w:themeColor="background1"/>
            </w:tcBorders>
          </w:tcPr>
          <w:p w14:paraId="4DBE2F4E" w14:textId="2A2E8E88" w:rsidR="001E4886" w:rsidRPr="00092316" w:rsidRDefault="00746B08" w:rsidP="001E4886">
            <w:pPr>
              <w:pStyle w:val="Heading1"/>
              <w:rPr>
                <w:rFonts w:cs="Arial"/>
                <w:szCs w:val="24"/>
              </w:rPr>
            </w:pPr>
            <w:bookmarkStart w:id="1" w:name="_Toc228192129"/>
            <w:r>
              <w:rPr>
                <w:rFonts w:cs="Arial"/>
                <w:szCs w:val="24"/>
              </w:rPr>
              <w:t xml:space="preserve">Air </w:t>
            </w:r>
            <w:r w:rsidR="00F827F5">
              <w:rPr>
                <w:rFonts w:cs="Arial"/>
                <w:szCs w:val="24"/>
              </w:rPr>
              <w:t>q</w:t>
            </w:r>
            <w:r>
              <w:rPr>
                <w:rFonts w:cs="Arial"/>
                <w:szCs w:val="24"/>
              </w:rPr>
              <w:t xml:space="preserve">uality and </w:t>
            </w:r>
            <w:r w:rsidR="00F827F5">
              <w:rPr>
                <w:rFonts w:cs="Arial"/>
                <w:szCs w:val="24"/>
              </w:rPr>
              <w:t>e</w:t>
            </w:r>
            <w:r>
              <w:rPr>
                <w:rFonts w:cs="Arial"/>
                <w:szCs w:val="24"/>
              </w:rPr>
              <w:t>missions</w:t>
            </w:r>
            <w:bookmarkEnd w:id="1"/>
          </w:p>
        </w:tc>
      </w:tr>
      <w:tr w:rsidR="00573CAE" w:rsidRPr="008C59AE" w14:paraId="35CE856A" w14:textId="77777777" w:rsidTr="00E1270E">
        <w:tc>
          <w:tcPr>
            <w:tcW w:w="1762" w:type="dxa"/>
          </w:tcPr>
          <w:p w14:paraId="072FFA9C" w14:textId="77777777" w:rsidR="00573CAE" w:rsidRPr="00092316" w:rsidRDefault="00573CAE" w:rsidP="00573CAE">
            <w:pPr>
              <w:pStyle w:val="Heading3"/>
              <w:rPr>
                <w:rFonts w:cs="Arial"/>
                <w:szCs w:val="24"/>
              </w:rPr>
            </w:pPr>
          </w:p>
        </w:tc>
        <w:tc>
          <w:tcPr>
            <w:tcW w:w="2344" w:type="dxa"/>
          </w:tcPr>
          <w:p w14:paraId="56ADE2ED" w14:textId="35266930" w:rsidR="00573CAE" w:rsidRPr="00092316" w:rsidRDefault="00573CAE" w:rsidP="00573CAE">
            <w:pPr>
              <w:rPr>
                <w:rFonts w:cs="Arial"/>
                <w:szCs w:val="24"/>
              </w:rPr>
            </w:pPr>
            <w:r w:rsidRPr="58A6D6F9">
              <w:rPr>
                <w:rFonts w:cs="Arial"/>
              </w:rPr>
              <w:t>Local Authorities</w:t>
            </w:r>
          </w:p>
        </w:tc>
        <w:tc>
          <w:tcPr>
            <w:tcW w:w="17993" w:type="dxa"/>
          </w:tcPr>
          <w:p w14:paraId="1D9E25DD" w14:textId="77777777" w:rsidR="00573CAE" w:rsidRDefault="00573CAE" w:rsidP="00573CAE">
            <w:pPr>
              <w:rPr>
                <w:rFonts w:cs="Arial"/>
                <w:b/>
                <w:bCs/>
              </w:rPr>
            </w:pPr>
            <w:r w:rsidRPr="5C94ECF9">
              <w:rPr>
                <w:rFonts w:cs="Arial"/>
                <w:b/>
                <w:bCs/>
              </w:rPr>
              <w:t>Compliance with Local Policies</w:t>
            </w:r>
          </w:p>
          <w:p w14:paraId="67E77709" w14:textId="271084BC" w:rsidR="00573CAE" w:rsidRPr="00573CAE" w:rsidRDefault="00573CAE" w:rsidP="00573CAE">
            <w:pPr>
              <w:rPr>
                <w:rFonts w:cs="Arial"/>
                <w:b/>
                <w:bCs/>
              </w:rPr>
            </w:pPr>
            <w:r w:rsidRPr="79405D7C">
              <w:rPr>
                <w:rFonts w:cs="Arial"/>
              </w:rPr>
              <w:t>Paragraph 7.13.16 of the Planning Statement [</w:t>
            </w:r>
            <w:hyperlink r:id="rId36" w:history="1">
              <w:r w:rsidR="00732D1F" w:rsidRPr="00AA1FE3">
                <w:rPr>
                  <w:rStyle w:val="Hyperlink"/>
                  <w:rFonts w:eastAsia="Verdana" w:cs="Arial"/>
                </w:rPr>
                <w:t>APP-031</w:t>
              </w:r>
            </w:hyperlink>
            <w:r w:rsidRPr="79405D7C">
              <w:rPr>
                <w:rFonts w:cs="Arial"/>
              </w:rPr>
              <w:t>] states that the proposed development is in compliance with local policies in respect of Air quality. Do the local authorities agree?</w:t>
            </w:r>
          </w:p>
        </w:tc>
      </w:tr>
      <w:tr w:rsidR="00573CAE" w:rsidRPr="0076273A" w14:paraId="53C58DE8" w14:textId="77777777" w:rsidTr="004D4A92">
        <w:tc>
          <w:tcPr>
            <w:tcW w:w="22099" w:type="dxa"/>
            <w:gridSpan w:val="3"/>
          </w:tcPr>
          <w:p w14:paraId="53C58DE7" w14:textId="19A4AB98" w:rsidR="00573CAE" w:rsidRPr="00092316" w:rsidRDefault="00F56970" w:rsidP="00573CAE">
            <w:pPr>
              <w:pStyle w:val="Heading1"/>
              <w:rPr>
                <w:rFonts w:cs="Arial"/>
                <w:szCs w:val="24"/>
              </w:rPr>
            </w:pPr>
            <w:bookmarkStart w:id="2" w:name="_Toc228192130"/>
            <w:r>
              <w:t xml:space="preserve">Biodiversity, </w:t>
            </w:r>
            <w:r w:rsidR="00F827F5">
              <w:t>e</w:t>
            </w:r>
            <w:r>
              <w:t xml:space="preserve">cology and </w:t>
            </w:r>
            <w:r w:rsidR="00F827F5">
              <w:t>n</w:t>
            </w:r>
            <w:r>
              <w:t xml:space="preserve">atural </w:t>
            </w:r>
            <w:r w:rsidR="00F827F5">
              <w:t>e</w:t>
            </w:r>
            <w:r>
              <w:t xml:space="preserve">nvironment (including Habitats Regulations Assessment </w:t>
            </w:r>
            <w:r w:rsidR="00981928">
              <w:t>(</w:t>
            </w:r>
            <w:r>
              <w:t>HRA</w:t>
            </w:r>
            <w:r w:rsidR="00981928">
              <w:t>)</w:t>
            </w:r>
            <w:r>
              <w:t>)</w:t>
            </w:r>
            <w:bookmarkEnd w:id="2"/>
          </w:p>
        </w:tc>
      </w:tr>
      <w:tr w:rsidR="00961766" w:rsidRPr="008C59AE" w14:paraId="53C58DEE" w14:textId="77777777" w:rsidTr="00E1270E">
        <w:tc>
          <w:tcPr>
            <w:tcW w:w="1762" w:type="dxa"/>
          </w:tcPr>
          <w:p w14:paraId="53C58DE9" w14:textId="77777777" w:rsidR="00961766" w:rsidRPr="00092316" w:rsidRDefault="00961766" w:rsidP="00961766">
            <w:pPr>
              <w:pStyle w:val="Heading3"/>
              <w:rPr>
                <w:rFonts w:cs="Arial"/>
                <w:szCs w:val="24"/>
              </w:rPr>
            </w:pPr>
          </w:p>
        </w:tc>
        <w:tc>
          <w:tcPr>
            <w:tcW w:w="2344" w:type="dxa"/>
          </w:tcPr>
          <w:p w14:paraId="53C58DEA" w14:textId="11108649" w:rsidR="00961766" w:rsidRPr="00092316" w:rsidRDefault="00961766" w:rsidP="00961766">
            <w:pPr>
              <w:rPr>
                <w:rFonts w:cs="Arial"/>
                <w:szCs w:val="24"/>
              </w:rPr>
            </w:pPr>
            <w:r>
              <w:rPr>
                <w:rFonts w:cs="Arial"/>
                <w:szCs w:val="24"/>
              </w:rPr>
              <w:t>The applicant</w:t>
            </w:r>
          </w:p>
        </w:tc>
        <w:tc>
          <w:tcPr>
            <w:tcW w:w="17993" w:type="dxa"/>
          </w:tcPr>
          <w:p w14:paraId="0D59C9EC" w14:textId="77777777" w:rsidR="00961766" w:rsidRDefault="00961766" w:rsidP="00961766">
            <w:pPr>
              <w:keepNext/>
              <w:ind w:left="28"/>
              <w:rPr>
                <w:rFonts w:eastAsia="Arial" w:cs="Arial"/>
                <w:b/>
                <w:bCs/>
              </w:rPr>
            </w:pPr>
            <w:r w:rsidRPr="5C94ECF9">
              <w:rPr>
                <w:rFonts w:eastAsia="Arial" w:cs="Arial"/>
                <w:b/>
                <w:bCs/>
              </w:rPr>
              <w:t xml:space="preserve">Retention of hedgerow and tree planting </w:t>
            </w:r>
          </w:p>
          <w:p w14:paraId="53C58DED" w14:textId="5EF083FC" w:rsidR="00961766" w:rsidRPr="006F7FF2" w:rsidRDefault="00961766" w:rsidP="006F7FF2">
            <w:pPr>
              <w:keepNext/>
              <w:rPr>
                <w:rFonts w:eastAsia="Arial" w:cs="Arial"/>
              </w:rPr>
            </w:pPr>
            <w:r w:rsidRPr="79405D7C">
              <w:rPr>
                <w:rFonts w:eastAsia="Arial" w:cs="Arial"/>
              </w:rPr>
              <w:t>Landscaping works undertaken across the site are proposed to remain on decommissioning (Vol. 1, Ch. 2, 2.7.2) including substantial additional hedgerow planting (over 17km). Please provide further detail about how you have considered the changes to and effects on open views and the character of the landscape this additional planting may have.</w:t>
            </w:r>
          </w:p>
        </w:tc>
      </w:tr>
      <w:tr w:rsidR="00961766" w:rsidRPr="008C59AE" w14:paraId="0F17A78B" w14:textId="77777777" w:rsidTr="00E1270E">
        <w:tc>
          <w:tcPr>
            <w:tcW w:w="1762" w:type="dxa"/>
          </w:tcPr>
          <w:p w14:paraId="209D5C87" w14:textId="77777777" w:rsidR="00961766" w:rsidRPr="00092316" w:rsidRDefault="00961766" w:rsidP="00961766">
            <w:pPr>
              <w:pStyle w:val="Heading3"/>
              <w:rPr>
                <w:rFonts w:cs="Arial"/>
                <w:szCs w:val="24"/>
              </w:rPr>
            </w:pPr>
          </w:p>
        </w:tc>
        <w:tc>
          <w:tcPr>
            <w:tcW w:w="2344" w:type="dxa"/>
          </w:tcPr>
          <w:p w14:paraId="4FF364A2" w14:textId="1294D82D" w:rsidR="00961766" w:rsidRPr="00092316" w:rsidRDefault="006F7FF2" w:rsidP="00961766">
            <w:pPr>
              <w:rPr>
                <w:rFonts w:cs="Arial"/>
                <w:szCs w:val="24"/>
              </w:rPr>
            </w:pPr>
            <w:r>
              <w:rPr>
                <w:rFonts w:cs="Arial"/>
                <w:szCs w:val="24"/>
              </w:rPr>
              <w:t>HDC</w:t>
            </w:r>
          </w:p>
        </w:tc>
        <w:tc>
          <w:tcPr>
            <w:tcW w:w="17993" w:type="dxa"/>
          </w:tcPr>
          <w:p w14:paraId="18FD9B35" w14:textId="77777777" w:rsidR="00961766" w:rsidRDefault="00961766" w:rsidP="00961766">
            <w:pPr>
              <w:rPr>
                <w:rFonts w:eastAsia="Arial" w:cs="Arial"/>
                <w:b/>
                <w:bCs/>
              </w:rPr>
            </w:pPr>
            <w:r w:rsidRPr="4F05BCC9">
              <w:rPr>
                <w:rFonts w:eastAsia="Arial" w:cs="Arial"/>
                <w:b/>
                <w:bCs/>
              </w:rPr>
              <w:t>BNG Monitoring</w:t>
            </w:r>
          </w:p>
          <w:p w14:paraId="03C18543" w14:textId="77777777" w:rsidR="00961766" w:rsidRDefault="00961766" w:rsidP="00961766">
            <w:pPr>
              <w:spacing w:line="259" w:lineRule="auto"/>
              <w:rPr>
                <w:rFonts w:eastAsia="Arial" w:cs="Arial"/>
              </w:rPr>
            </w:pPr>
            <w:r w:rsidRPr="79405D7C">
              <w:rPr>
                <w:rFonts w:eastAsia="Arial" w:cs="Arial"/>
              </w:rPr>
              <w:t>Please outline any comments on the use of a Planning Performance Agreement to facilitate the resourcing of BNG monitoring in lieu of a S106 agreement.</w:t>
            </w:r>
          </w:p>
          <w:p w14:paraId="47688087" w14:textId="77777777" w:rsidR="00961766" w:rsidRPr="00092316" w:rsidRDefault="00961766" w:rsidP="00961766">
            <w:pPr>
              <w:pStyle w:val="QuestionMainBodyTextBold"/>
              <w:rPr>
                <w:rFonts w:cs="Arial"/>
                <w:szCs w:val="24"/>
              </w:rPr>
            </w:pPr>
          </w:p>
        </w:tc>
      </w:tr>
      <w:tr w:rsidR="00961766" w:rsidRPr="008C59AE" w14:paraId="277E4D34" w14:textId="77777777" w:rsidTr="00E1270E">
        <w:tc>
          <w:tcPr>
            <w:tcW w:w="1762" w:type="dxa"/>
          </w:tcPr>
          <w:p w14:paraId="0C3E442F" w14:textId="77777777" w:rsidR="00961766" w:rsidRPr="00092316" w:rsidRDefault="00961766" w:rsidP="00961766">
            <w:pPr>
              <w:pStyle w:val="Heading3"/>
              <w:rPr>
                <w:rFonts w:cs="Arial"/>
                <w:szCs w:val="24"/>
              </w:rPr>
            </w:pPr>
          </w:p>
        </w:tc>
        <w:tc>
          <w:tcPr>
            <w:tcW w:w="2344" w:type="dxa"/>
          </w:tcPr>
          <w:p w14:paraId="4BCA880E" w14:textId="1EA41741" w:rsidR="00961766" w:rsidRPr="00092316" w:rsidRDefault="006F7FF2" w:rsidP="00961766">
            <w:pPr>
              <w:rPr>
                <w:rFonts w:cs="Arial"/>
                <w:szCs w:val="24"/>
              </w:rPr>
            </w:pPr>
            <w:r>
              <w:rPr>
                <w:rFonts w:cs="Arial"/>
                <w:szCs w:val="24"/>
              </w:rPr>
              <w:t>The applicant</w:t>
            </w:r>
          </w:p>
        </w:tc>
        <w:tc>
          <w:tcPr>
            <w:tcW w:w="17993" w:type="dxa"/>
          </w:tcPr>
          <w:p w14:paraId="32220C45" w14:textId="77777777" w:rsidR="00961766" w:rsidRPr="00C26292" w:rsidRDefault="00961766" w:rsidP="00961766">
            <w:pPr>
              <w:keepNext/>
              <w:ind w:left="28"/>
              <w:rPr>
                <w:rFonts w:cs="Arial"/>
                <w:b/>
                <w:bCs/>
              </w:rPr>
            </w:pPr>
            <w:r w:rsidRPr="5C94ECF9">
              <w:rPr>
                <w:rFonts w:cs="Arial"/>
                <w:b/>
                <w:bCs/>
              </w:rPr>
              <w:t>Mammal Gates</w:t>
            </w:r>
          </w:p>
          <w:p w14:paraId="33D257C7" w14:textId="1002012D" w:rsidR="00961766" w:rsidRPr="006F7FF2" w:rsidRDefault="00961766" w:rsidP="006F7FF2">
            <w:pPr>
              <w:keepNext/>
              <w:rPr>
                <w:rFonts w:cs="Arial"/>
              </w:rPr>
            </w:pPr>
            <w:r w:rsidRPr="79405D7C">
              <w:rPr>
                <w:rFonts w:cs="Arial"/>
              </w:rPr>
              <w:t>Paragraph 7.6.15 of the Planning Statement [</w:t>
            </w:r>
            <w:hyperlink r:id="rId37" w:history="1">
              <w:r w:rsidR="00AA1FE3" w:rsidRPr="00AA1FE3">
                <w:rPr>
                  <w:rStyle w:val="Hyperlink"/>
                  <w:rFonts w:eastAsia="Verdana" w:cs="Arial"/>
                </w:rPr>
                <w:t>APP-031</w:t>
              </w:r>
            </w:hyperlink>
            <w:r w:rsidRPr="79405D7C">
              <w:rPr>
                <w:rFonts w:cs="Arial"/>
              </w:rPr>
              <w:t>] summarises mitigation measures, which include mammal gates. Will these compromise in any way the security of the site?</w:t>
            </w:r>
          </w:p>
        </w:tc>
      </w:tr>
      <w:tr w:rsidR="00961766" w:rsidRPr="008C59AE" w14:paraId="16D3F665" w14:textId="77777777" w:rsidTr="00E1270E">
        <w:tc>
          <w:tcPr>
            <w:tcW w:w="1762" w:type="dxa"/>
          </w:tcPr>
          <w:p w14:paraId="67609486" w14:textId="77777777" w:rsidR="00961766" w:rsidRPr="00092316" w:rsidRDefault="00961766" w:rsidP="00961766">
            <w:pPr>
              <w:pStyle w:val="Heading3"/>
              <w:rPr>
                <w:rFonts w:cs="Arial"/>
                <w:szCs w:val="24"/>
              </w:rPr>
            </w:pPr>
          </w:p>
        </w:tc>
        <w:tc>
          <w:tcPr>
            <w:tcW w:w="2344" w:type="dxa"/>
          </w:tcPr>
          <w:p w14:paraId="7F2EB969" w14:textId="19CFFD9C" w:rsidR="00961766" w:rsidRPr="00092316" w:rsidRDefault="006F7FF2" w:rsidP="00961766">
            <w:pPr>
              <w:rPr>
                <w:rFonts w:cs="Arial"/>
                <w:szCs w:val="24"/>
              </w:rPr>
            </w:pPr>
            <w:r>
              <w:rPr>
                <w:rFonts w:cs="Arial"/>
                <w:szCs w:val="24"/>
              </w:rPr>
              <w:t>The applicant</w:t>
            </w:r>
          </w:p>
        </w:tc>
        <w:tc>
          <w:tcPr>
            <w:tcW w:w="17993" w:type="dxa"/>
          </w:tcPr>
          <w:p w14:paraId="7E8B26C9" w14:textId="619A9376" w:rsidR="00961766" w:rsidRPr="00C26292" w:rsidRDefault="00961766" w:rsidP="00961766">
            <w:pPr>
              <w:keepNext/>
              <w:ind w:left="28"/>
              <w:rPr>
                <w:rFonts w:cs="Arial"/>
                <w:b/>
                <w:bCs/>
              </w:rPr>
            </w:pPr>
            <w:r w:rsidRPr="79405D7C">
              <w:rPr>
                <w:rFonts w:cs="Arial"/>
                <w:b/>
                <w:bCs/>
              </w:rPr>
              <w:t>Planning Statement [</w:t>
            </w:r>
            <w:hyperlink r:id="rId38" w:history="1">
              <w:r w:rsidR="00AA1FE3" w:rsidRPr="00AA1FE3">
                <w:rPr>
                  <w:rStyle w:val="Hyperlink"/>
                  <w:rFonts w:eastAsia="Verdana" w:cs="Arial"/>
                  <w:b/>
                  <w:bCs/>
                </w:rPr>
                <w:t>APP-031</w:t>
              </w:r>
            </w:hyperlink>
            <w:r w:rsidR="006F7FF2">
              <w:rPr>
                <w:rFonts w:cs="Arial"/>
                <w:b/>
                <w:bCs/>
              </w:rPr>
              <w:t>]</w:t>
            </w:r>
          </w:p>
          <w:p w14:paraId="3E8BDE17" w14:textId="7C2AF6BF" w:rsidR="00961766" w:rsidRPr="006F7FF2" w:rsidRDefault="00961766" w:rsidP="006F7FF2">
            <w:pPr>
              <w:keepNext/>
              <w:rPr>
                <w:rFonts w:cs="Arial"/>
              </w:rPr>
            </w:pPr>
            <w:r w:rsidRPr="5C94ECF9">
              <w:rPr>
                <w:rFonts w:cs="Arial"/>
              </w:rPr>
              <w:t>Paragraph 7.6.52 summarises that the extent and quality of priority habitats within the site will be enhanced, resulting in a moderate beneficial effect on a receptor of medium value that is significant. Which receptor is this?</w:t>
            </w:r>
          </w:p>
        </w:tc>
      </w:tr>
      <w:tr w:rsidR="00961766" w:rsidRPr="008C59AE" w14:paraId="06F66BD1" w14:textId="77777777" w:rsidTr="00E1270E">
        <w:tc>
          <w:tcPr>
            <w:tcW w:w="1762" w:type="dxa"/>
          </w:tcPr>
          <w:p w14:paraId="007010FC" w14:textId="77777777" w:rsidR="00961766" w:rsidRPr="00092316" w:rsidRDefault="00961766" w:rsidP="00961766">
            <w:pPr>
              <w:pStyle w:val="Heading3"/>
              <w:rPr>
                <w:rFonts w:cs="Arial"/>
                <w:szCs w:val="24"/>
              </w:rPr>
            </w:pPr>
          </w:p>
        </w:tc>
        <w:tc>
          <w:tcPr>
            <w:tcW w:w="2344" w:type="dxa"/>
          </w:tcPr>
          <w:p w14:paraId="664841B3" w14:textId="2D9D5AB2" w:rsidR="00961766" w:rsidRPr="00092316" w:rsidRDefault="00A245F3" w:rsidP="00961766">
            <w:pPr>
              <w:rPr>
                <w:rFonts w:cs="Arial"/>
                <w:szCs w:val="24"/>
              </w:rPr>
            </w:pPr>
            <w:r>
              <w:rPr>
                <w:rFonts w:cs="Arial"/>
                <w:szCs w:val="24"/>
              </w:rPr>
              <w:t>The applicant</w:t>
            </w:r>
          </w:p>
        </w:tc>
        <w:tc>
          <w:tcPr>
            <w:tcW w:w="17993" w:type="dxa"/>
          </w:tcPr>
          <w:p w14:paraId="2306A547" w14:textId="3BF65992" w:rsidR="00961766" w:rsidRPr="00C26292" w:rsidRDefault="00961766" w:rsidP="00961766">
            <w:pPr>
              <w:keepNext/>
              <w:ind w:left="28"/>
              <w:rPr>
                <w:rFonts w:cs="Arial"/>
                <w:b/>
                <w:bCs/>
              </w:rPr>
            </w:pPr>
            <w:r w:rsidRPr="79405D7C">
              <w:rPr>
                <w:rFonts w:cs="Arial"/>
                <w:b/>
                <w:bCs/>
              </w:rPr>
              <w:t>Planning Statement [</w:t>
            </w:r>
            <w:hyperlink r:id="rId39" w:history="1">
              <w:r w:rsidR="00AA1FE3" w:rsidRPr="00AA1FE3">
                <w:rPr>
                  <w:rStyle w:val="Hyperlink"/>
                  <w:rFonts w:eastAsia="Verdana" w:cs="Arial"/>
                  <w:b/>
                  <w:bCs/>
                </w:rPr>
                <w:t>APP-031</w:t>
              </w:r>
            </w:hyperlink>
            <w:r w:rsidRPr="00AA1FE3">
              <w:rPr>
                <w:rFonts w:cs="Arial"/>
                <w:b/>
                <w:bCs/>
              </w:rPr>
              <w:t>]</w:t>
            </w:r>
          </w:p>
          <w:p w14:paraId="7D0D6C08" w14:textId="098EF055" w:rsidR="00961766" w:rsidRPr="00A245F3" w:rsidRDefault="00961766" w:rsidP="00A245F3">
            <w:pPr>
              <w:keepNext/>
              <w:rPr>
                <w:rFonts w:cs="Arial"/>
              </w:rPr>
            </w:pPr>
            <w:r w:rsidRPr="5C94ECF9">
              <w:rPr>
                <w:rFonts w:cs="Arial"/>
              </w:rPr>
              <w:t>Paragraph 7.6.56 contains a bookmark error following the reference to the Wildlife and Countryside Act 1981.</w:t>
            </w:r>
          </w:p>
        </w:tc>
      </w:tr>
      <w:tr w:rsidR="00961766" w:rsidRPr="008C59AE" w14:paraId="0DDAB4DD" w14:textId="77777777" w:rsidTr="00E1270E">
        <w:tc>
          <w:tcPr>
            <w:tcW w:w="1762" w:type="dxa"/>
          </w:tcPr>
          <w:p w14:paraId="0BD15194" w14:textId="77777777" w:rsidR="00961766" w:rsidRPr="00092316" w:rsidRDefault="00961766" w:rsidP="00961766">
            <w:pPr>
              <w:pStyle w:val="Heading3"/>
              <w:rPr>
                <w:rFonts w:cs="Arial"/>
                <w:szCs w:val="24"/>
              </w:rPr>
            </w:pPr>
          </w:p>
        </w:tc>
        <w:tc>
          <w:tcPr>
            <w:tcW w:w="2344" w:type="dxa"/>
          </w:tcPr>
          <w:p w14:paraId="7833452C" w14:textId="73693CD5" w:rsidR="00961766" w:rsidRPr="00092316" w:rsidRDefault="00A245F3" w:rsidP="00961766">
            <w:pPr>
              <w:rPr>
                <w:rFonts w:cs="Arial"/>
                <w:szCs w:val="24"/>
              </w:rPr>
            </w:pPr>
            <w:r>
              <w:rPr>
                <w:rFonts w:cs="Arial"/>
                <w:szCs w:val="24"/>
              </w:rPr>
              <w:t>The applicant</w:t>
            </w:r>
          </w:p>
        </w:tc>
        <w:tc>
          <w:tcPr>
            <w:tcW w:w="17993" w:type="dxa"/>
          </w:tcPr>
          <w:p w14:paraId="6DB657EE" w14:textId="77777777" w:rsidR="00961766" w:rsidRPr="00C26292" w:rsidRDefault="00961766" w:rsidP="00961766">
            <w:pPr>
              <w:keepNext/>
              <w:ind w:left="28"/>
              <w:rPr>
                <w:rFonts w:cs="Arial"/>
                <w:b/>
                <w:bCs/>
              </w:rPr>
            </w:pPr>
            <w:r w:rsidRPr="537DED9B">
              <w:rPr>
                <w:rFonts w:cs="Arial"/>
                <w:b/>
                <w:bCs/>
              </w:rPr>
              <w:t>Hazel Dormouse</w:t>
            </w:r>
          </w:p>
          <w:p w14:paraId="61F1A1D8" w14:textId="731B9153" w:rsidR="00961766" w:rsidRPr="00A245F3" w:rsidRDefault="00961766" w:rsidP="00A245F3">
            <w:pPr>
              <w:keepNext/>
              <w:rPr>
                <w:rFonts w:cs="Arial"/>
              </w:rPr>
            </w:pPr>
            <w:r w:rsidRPr="79405D7C">
              <w:rPr>
                <w:rFonts w:cs="Arial"/>
              </w:rPr>
              <w:t>Paragraph 7.6.113 of the Planning Statement [</w:t>
            </w:r>
            <w:hyperlink r:id="rId40" w:history="1">
              <w:r w:rsidR="00AA1FE3" w:rsidRPr="00AA1FE3">
                <w:rPr>
                  <w:rStyle w:val="Hyperlink"/>
                  <w:rFonts w:eastAsia="Verdana" w:cs="Arial"/>
                </w:rPr>
                <w:t>APP-031</w:t>
              </w:r>
            </w:hyperlink>
            <w:r w:rsidRPr="79405D7C">
              <w:rPr>
                <w:rFonts w:cs="Arial"/>
              </w:rPr>
              <w:t>] indicates that the Hazel Dormouse is likely to be absent from the site. Have any surveys been undertaken to support this and where can they be found?</w:t>
            </w:r>
          </w:p>
        </w:tc>
      </w:tr>
      <w:tr w:rsidR="00961766" w:rsidRPr="008C59AE" w14:paraId="2996D706" w14:textId="77777777" w:rsidTr="00E1270E">
        <w:tc>
          <w:tcPr>
            <w:tcW w:w="1762" w:type="dxa"/>
          </w:tcPr>
          <w:p w14:paraId="450083F3" w14:textId="77777777" w:rsidR="00961766" w:rsidRPr="00092316" w:rsidRDefault="00961766" w:rsidP="00961766">
            <w:pPr>
              <w:pStyle w:val="Heading3"/>
              <w:rPr>
                <w:rFonts w:cs="Arial"/>
                <w:szCs w:val="24"/>
              </w:rPr>
            </w:pPr>
          </w:p>
        </w:tc>
        <w:tc>
          <w:tcPr>
            <w:tcW w:w="2344" w:type="dxa"/>
          </w:tcPr>
          <w:p w14:paraId="3FD2DCC4" w14:textId="7D5409B3" w:rsidR="00961766" w:rsidRPr="00092316" w:rsidRDefault="00D52EB2" w:rsidP="00961766">
            <w:pPr>
              <w:rPr>
                <w:rFonts w:cs="Arial"/>
                <w:szCs w:val="24"/>
              </w:rPr>
            </w:pPr>
            <w:r>
              <w:rPr>
                <w:rFonts w:cs="Arial"/>
                <w:szCs w:val="24"/>
              </w:rPr>
              <w:t xml:space="preserve">Local </w:t>
            </w:r>
            <w:r w:rsidR="00495F22">
              <w:rPr>
                <w:rFonts w:cs="Arial"/>
                <w:szCs w:val="24"/>
              </w:rPr>
              <w:t>a</w:t>
            </w:r>
            <w:r>
              <w:rPr>
                <w:rFonts w:cs="Arial"/>
                <w:szCs w:val="24"/>
              </w:rPr>
              <w:t>uthorities</w:t>
            </w:r>
          </w:p>
        </w:tc>
        <w:tc>
          <w:tcPr>
            <w:tcW w:w="17993" w:type="dxa"/>
          </w:tcPr>
          <w:p w14:paraId="6FCEFD7F" w14:textId="656DBFFD" w:rsidR="00961766" w:rsidRDefault="00961766" w:rsidP="00961766">
            <w:pPr>
              <w:keepNext/>
              <w:spacing w:line="259" w:lineRule="auto"/>
              <w:ind w:left="28"/>
              <w:rPr>
                <w:rFonts w:eastAsia="Arial" w:cs="Arial"/>
                <w:b/>
                <w:bCs/>
                <w:lang w:val="en-US"/>
              </w:rPr>
            </w:pPr>
            <w:r w:rsidRPr="79405D7C">
              <w:rPr>
                <w:rFonts w:eastAsia="Arial" w:cs="Arial"/>
                <w:b/>
                <w:bCs/>
                <w:lang w:val="en-US"/>
              </w:rPr>
              <w:t>Biodiversity Net Gain Report [</w:t>
            </w:r>
            <w:hyperlink r:id="rId41" w:history="1">
              <w:r w:rsidRPr="00135904">
                <w:rPr>
                  <w:rStyle w:val="Hyperlink"/>
                  <w:rFonts w:eastAsia="Arial" w:cs="Arial"/>
                  <w:b/>
                  <w:bCs/>
                  <w:lang w:val="en-US"/>
                </w:rPr>
                <w:t>APP-168</w:t>
              </w:r>
            </w:hyperlink>
            <w:r w:rsidRPr="79405D7C">
              <w:rPr>
                <w:rFonts w:eastAsia="Arial" w:cs="Arial"/>
                <w:b/>
                <w:bCs/>
                <w:lang w:val="en-US"/>
              </w:rPr>
              <w:t>]</w:t>
            </w:r>
          </w:p>
          <w:p w14:paraId="176C1CBA" w14:textId="179F6C9C" w:rsidR="00961766" w:rsidRPr="00D52EB2" w:rsidRDefault="00961766" w:rsidP="00D52EB2">
            <w:pPr>
              <w:keepNext/>
              <w:rPr>
                <w:rFonts w:eastAsia="Arial" w:cs="Arial"/>
                <w:lang w:val="en-US"/>
              </w:rPr>
            </w:pPr>
            <w:r w:rsidRPr="537DED9B">
              <w:rPr>
                <w:rFonts w:eastAsia="Arial" w:cs="Arial"/>
                <w:lang w:val="en-US"/>
              </w:rPr>
              <w:t>Paragraph 2.3.8 references that the Bedfordshire and Cambridgeshire's Local Nature Recovery Strategies were due to be published in December 2025. Have they been produced, and what implications, if an</w:t>
            </w:r>
            <w:r w:rsidR="002275C6">
              <w:rPr>
                <w:rFonts w:eastAsia="Arial" w:cs="Arial"/>
                <w:lang w:val="en-US"/>
              </w:rPr>
              <w:t>y</w:t>
            </w:r>
            <w:r w:rsidRPr="537DED9B">
              <w:rPr>
                <w:rFonts w:eastAsia="Arial" w:cs="Arial"/>
                <w:lang w:val="en-US"/>
              </w:rPr>
              <w:t>, have they f</w:t>
            </w:r>
            <w:r w:rsidR="002275C6">
              <w:rPr>
                <w:rFonts w:eastAsia="Arial" w:cs="Arial"/>
                <w:lang w:val="en-US"/>
              </w:rPr>
              <w:t>or</w:t>
            </w:r>
            <w:r w:rsidRPr="537DED9B">
              <w:rPr>
                <w:rFonts w:eastAsia="Arial" w:cs="Arial"/>
                <w:lang w:val="en-US"/>
              </w:rPr>
              <w:t xml:space="preserve"> the proposed development?</w:t>
            </w:r>
          </w:p>
        </w:tc>
      </w:tr>
      <w:tr w:rsidR="00961766" w:rsidRPr="008C59AE" w14:paraId="1D784894" w14:textId="77777777" w:rsidTr="00E1270E">
        <w:tc>
          <w:tcPr>
            <w:tcW w:w="1762" w:type="dxa"/>
          </w:tcPr>
          <w:p w14:paraId="67A399E0" w14:textId="77777777" w:rsidR="00961766" w:rsidRPr="00092316" w:rsidRDefault="00961766" w:rsidP="00961766">
            <w:pPr>
              <w:pStyle w:val="Heading3"/>
              <w:rPr>
                <w:rFonts w:cs="Arial"/>
                <w:szCs w:val="24"/>
              </w:rPr>
            </w:pPr>
          </w:p>
        </w:tc>
        <w:tc>
          <w:tcPr>
            <w:tcW w:w="2344" w:type="dxa"/>
          </w:tcPr>
          <w:p w14:paraId="0A53034A" w14:textId="1CECD1FE" w:rsidR="00961766" w:rsidRPr="00092316" w:rsidRDefault="001462A3" w:rsidP="00961766">
            <w:pPr>
              <w:rPr>
                <w:rFonts w:cs="Arial"/>
                <w:szCs w:val="24"/>
              </w:rPr>
            </w:pPr>
            <w:r>
              <w:rPr>
                <w:rFonts w:cs="Arial"/>
                <w:szCs w:val="24"/>
              </w:rPr>
              <w:t>Natural England</w:t>
            </w:r>
          </w:p>
        </w:tc>
        <w:tc>
          <w:tcPr>
            <w:tcW w:w="17993" w:type="dxa"/>
          </w:tcPr>
          <w:p w14:paraId="7123DABD" w14:textId="0186DC42" w:rsidR="00961766" w:rsidRDefault="00961766" w:rsidP="00961766">
            <w:pPr>
              <w:keepNext/>
              <w:spacing w:line="259" w:lineRule="auto"/>
              <w:ind w:left="28"/>
              <w:rPr>
                <w:rFonts w:eastAsia="Arial" w:cs="Arial"/>
                <w:b/>
                <w:bCs/>
                <w:lang w:val="en-US"/>
              </w:rPr>
            </w:pPr>
            <w:r w:rsidRPr="79405D7C">
              <w:rPr>
                <w:rFonts w:eastAsia="Arial" w:cs="Arial"/>
                <w:b/>
                <w:bCs/>
                <w:lang w:val="en-US"/>
              </w:rPr>
              <w:t>Biodiversity Net Gain Report [</w:t>
            </w:r>
            <w:hyperlink r:id="rId42" w:history="1">
              <w:r w:rsidR="00135904" w:rsidRPr="00135904">
                <w:rPr>
                  <w:rStyle w:val="Hyperlink"/>
                  <w:rFonts w:eastAsia="Arial" w:cs="Arial"/>
                  <w:b/>
                  <w:bCs/>
                  <w:lang w:val="en-US"/>
                </w:rPr>
                <w:t>APP-168</w:t>
              </w:r>
            </w:hyperlink>
            <w:r w:rsidRPr="79405D7C">
              <w:rPr>
                <w:rFonts w:eastAsia="Arial" w:cs="Arial"/>
                <w:b/>
                <w:bCs/>
                <w:lang w:val="en-US"/>
              </w:rPr>
              <w:t>]</w:t>
            </w:r>
          </w:p>
          <w:p w14:paraId="2DB1EA5A" w14:textId="6E347101" w:rsidR="00961766" w:rsidRPr="001462A3" w:rsidRDefault="00961766" w:rsidP="001462A3">
            <w:pPr>
              <w:rPr>
                <w:rFonts w:eastAsia="Arial" w:cs="Arial"/>
              </w:rPr>
            </w:pPr>
            <w:r w:rsidRPr="79405D7C">
              <w:rPr>
                <w:rFonts w:eastAsia="Arial" w:cs="Arial"/>
              </w:rPr>
              <w:t xml:space="preserve">Please confirm that you are content with the Biodiversity Net Gain report and the metric used </w:t>
            </w:r>
          </w:p>
        </w:tc>
      </w:tr>
      <w:tr w:rsidR="00961766" w:rsidRPr="008C59AE" w14:paraId="71C62684" w14:textId="77777777" w:rsidTr="00E1270E">
        <w:tc>
          <w:tcPr>
            <w:tcW w:w="1762" w:type="dxa"/>
          </w:tcPr>
          <w:p w14:paraId="72CC40CF" w14:textId="77777777" w:rsidR="00961766" w:rsidRPr="00092316" w:rsidRDefault="00961766" w:rsidP="00961766">
            <w:pPr>
              <w:pStyle w:val="Heading3"/>
              <w:rPr>
                <w:rFonts w:cs="Arial"/>
                <w:szCs w:val="24"/>
              </w:rPr>
            </w:pPr>
          </w:p>
        </w:tc>
        <w:tc>
          <w:tcPr>
            <w:tcW w:w="2344" w:type="dxa"/>
          </w:tcPr>
          <w:p w14:paraId="20DF3C90" w14:textId="11F732FE" w:rsidR="00961766" w:rsidRPr="00092316" w:rsidRDefault="001462A3" w:rsidP="00961766">
            <w:pPr>
              <w:rPr>
                <w:rFonts w:cs="Arial"/>
                <w:szCs w:val="24"/>
              </w:rPr>
            </w:pPr>
            <w:r>
              <w:rPr>
                <w:rFonts w:cs="Arial"/>
                <w:szCs w:val="24"/>
              </w:rPr>
              <w:t>The applicant</w:t>
            </w:r>
          </w:p>
        </w:tc>
        <w:tc>
          <w:tcPr>
            <w:tcW w:w="17993" w:type="dxa"/>
          </w:tcPr>
          <w:p w14:paraId="0C95460C" w14:textId="467FA1B0" w:rsidR="00961766" w:rsidRDefault="00961766" w:rsidP="00961766">
            <w:pPr>
              <w:rPr>
                <w:rFonts w:eastAsia="Arial" w:cs="Arial"/>
                <w:b/>
                <w:bCs/>
                <w:lang w:val="en-US"/>
              </w:rPr>
            </w:pPr>
            <w:r w:rsidRPr="79405D7C">
              <w:rPr>
                <w:rFonts w:eastAsia="Arial" w:cs="Arial"/>
                <w:b/>
                <w:bCs/>
                <w:lang w:val="en-US"/>
              </w:rPr>
              <w:t>Outline Landscape Environmental Management Plan [</w:t>
            </w:r>
            <w:hyperlink r:id="rId43" w:history="1">
              <w:r w:rsidR="002275C6" w:rsidRPr="00AA1FE3">
                <w:rPr>
                  <w:rStyle w:val="Hyperlink"/>
                  <w:rFonts w:cs="Arial"/>
                  <w:b/>
                  <w:bCs/>
                </w:rPr>
                <w:t>REP1-040</w:t>
              </w:r>
            </w:hyperlink>
            <w:r w:rsidRPr="79405D7C">
              <w:rPr>
                <w:rFonts w:eastAsia="Arial" w:cs="Arial"/>
                <w:b/>
                <w:bCs/>
                <w:lang w:val="en-US"/>
              </w:rPr>
              <w:t>]</w:t>
            </w:r>
          </w:p>
          <w:p w14:paraId="2F23216D" w14:textId="0863B7F0" w:rsidR="00961766" w:rsidRPr="001462A3" w:rsidRDefault="00961766" w:rsidP="001462A3">
            <w:pPr>
              <w:rPr>
                <w:rFonts w:eastAsia="Arial" w:cs="Arial"/>
                <w:lang w:val="en-US"/>
              </w:rPr>
            </w:pPr>
            <w:r w:rsidRPr="537DED9B">
              <w:rPr>
                <w:rFonts w:eastAsia="Arial" w:cs="Arial"/>
                <w:lang w:val="en-US"/>
              </w:rPr>
              <w:t>Paragraph 4.2.2 details membership of a steering group to be created. Are there any local specialist species related groups that should be considered for membership?</w:t>
            </w:r>
          </w:p>
        </w:tc>
      </w:tr>
      <w:tr w:rsidR="00961766" w:rsidRPr="008C59AE" w14:paraId="2B38F187" w14:textId="77777777" w:rsidTr="00E1270E">
        <w:tc>
          <w:tcPr>
            <w:tcW w:w="1762" w:type="dxa"/>
          </w:tcPr>
          <w:p w14:paraId="46C1D925" w14:textId="77777777" w:rsidR="00961766" w:rsidRPr="00092316" w:rsidRDefault="00961766" w:rsidP="00961766">
            <w:pPr>
              <w:pStyle w:val="Heading3"/>
              <w:rPr>
                <w:rFonts w:cs="Arial"/>
                <w:szCs w:val="24"/>
              </w:rPr>
            </w:pPr>
          </w:p>
        </w:tc>
        <w:tc>
          <w:tcPr>
            <w:tcW w:w="2344" w:type="dxa"/>
          </w:tcPr>
          <w:p w14:paraId="15B44D64" w14:textId="4CDFFA97" w:rsidR="00961766" w:rsidRPr="00092316" w:rsidRDefault="001462A3" w:rsidP="00961766">
            <w:pPr>
              <w:rPr>
                <w:rFonts w:cs="Arial"/>
                <w:szCs w:val="24"/>
              </w:rPr>
            </w:pPr>
            <w:r>
              <w:rPr>
                <w:rFonts w:cs="Arial"/>
                <w:szCs w:val="24"/>
              </w:rPr>
              <w:t>The applicant</w:t>
            </w:r>
          </w:p>
        </w:tc>
        <w:tc>
          <w:tcPr>
            <w:tcW w:w="17993" w:type="dxa"/>
          </w:tcPr>
          <w:p w14:paraId="409E2926" w14:textId="729670C7" w:rsidR="00961766" w:rsidRDefault="00961766" w:rsidP="00961766">
            <w:pPr>
              <w:rPr>
                <w:rFonts w:eastAsia="Arial" w:cs="Arial"/>
                <w:b/>
                <w:bCs/>
                <w:lang w:val="en-US"/>
              </w:rPr>
            </w:pPr>
            <w:r w:rsidRPr="79405D7C">
              <w:rPr>
                <w:rFonts w:eastAsia="Arial" w:cs="Arial"/>
                <w:b/>
                <w:bCs/>
                <w:lang w:val="en-US"/>
              </w:rPr>
              <w:t>Outline Landscape Environmental Management Plan [</w:t>
            </w:r>
            <w:hyperlink r:id="rId44" w:history="1">
              <w:r w:rsidR="002275C6" w:rsidRPr="00AA1FE3">
                <w:rPr>
                  <w:rStyle w:val="Hyperlink"/>
                  <w:rFonts w:cs="Arial"/>
                  <w:b/>
                  <w:bCs/>
                </w:rPr>
                <w:t>REP1-040</w:t>
              </w:r>
            </w:hyperlink>
            <w:r w:rsidRPr="79405D7C">
              <w:rPr>
                <w:rFonts w:eastAsia="Arial" w:cs="Arial"/>
                <w:b/>
                <w:bCs/>
                <w:lang w:val="en-US"/>
              </w:rPr>
              <w:t>]</w:t>
            </w:r>
          </w:p>
          <w:p w14:paraId="4109ACDA" w14:textId="5E76E5E0" w:rsidR="00961766" w:rsidRPr="001462A3" w:rsidRDefault="00961766" w:rsidP="001462A3">
            <w:pPr>
              <w:rPr>
                <w:rFonts w:eastAsia="Arial" w:cs="Arial"/>
                <w:lang w:val="en-US"/>
              </w:rPr>
            </w:pPr>
            <w:r w:rsidRPr="79405D7C">
              <w:rPr>
                <w:rFonts w:eastAsia="Arial" w:cs="Arial"/>
                <w:lang w:val="en-US"/>
              </w:rPr>
              <w:t>Paragraph 8.2.1 states that ecological monitoring will take place for at least 30 years. Can the applicant explain in what circumstances the monitoring would be extended in length?</w:t>
            </w:r>
          </w:p>
        </w:tc>
      </w:tr>
      <w:tr w:rsidR="00961766" w:rsidRPr="008C59AE" w14:paraId="6ED07AA8" w14:textId="77777777" w:rsidTr="00E1270E">
        <w:tc>
          <w:tcPr>
            <w:tcW w:w="1762" w:type="dxa"/>
          </w:tcPr>
          <w:p w14:paraId="6F9EBC21" w14:textId="77777777" w:rsidR="00961766" w:rsidRPr="00092316" w:rsidRDefault="00961766" w:rsidP="00961766">
            <w:pPr>
              <w:pStyle w:val="Heading3"/>
              <w:rPr>
                <w:rFonts w:cs="Arial"/>
                <w:szCs w:val="24"/>
              </w:rPr>
            </w:pPr>
          </w:p>
        </w:tc>
        <w:tc>
          <w:tcPr>
            <w:tcW w:w="2344" w:type="dxa"/>
          </w:tcPr>
          <w:p w14:paraId="37A42132" w14:textId="3FD6C16D" w:rsidR="00961766" w:rsidRPr="00092316" w:rsidRDefault="001462A3" w:rsidP="00961766">
            <w:pPr>
              <w:rPr>
                <w:rFonts w:cs="Arial"/>
                <w:szCs w:val="24"/>
              </w:rPr>
            </w:pPr>
            <w:r>
              <w:rPr>
                <w:rFonts w:cs="Arial"/>
                <w:szCs w:val="24"/>
              </w:rPr>
              <w:t>The applicant</w:t>
            </w:r>
          </w:p>
        </w:tc>
        <w:tc>
          <w:tcPr>
            <w:tcW w:w="17993" w:type="dxa"/>
          </w:tcPr>
          <w:p w14:paraId="728A8295" w14:textId="44A87B95" w:rsidR="00961766" w:rsidRDefault="00961766" w:rsidP="00961766">
            <w:pPr>
              <w:rPr>
                <w:rFonts w:eastAsia="Arial" w:cs="Arial"/>
                <w:b/>
                <w:bCs/>
                <w:lang w:val="en-US"/>
              </w:rPr>
            </w:pPr>
            <w:r w:rsidRPr="79405D7C">
              <w:rPr>
                <w:rFonts w:eastAsia="Arial" w:cs="Arial"/>
                <w:b/>
                <w:bCs/>
                <w:lang w:val="en-US"/>
              </w:rPr>
              <w:t>Outline Landscape Environmental Management Plan [</w:t>
            </w:r>
            <w:hyperlink r:id="rId45" w:history="1">
              <w:r w:rsidR="002275C6" w:rsidRPr="00AA1FE3">
                <w:rPr>
                  <w:rStyle w:val="Hyperlink"/>
                  <w:rFonts w:cs="Arial"/>
                  <w:b/>
                  <w:bCs/>
                </w:rPr>
                <w:t>REP1-040</w:t>
              </w:r>
            </w:hyperlink>
            <w:r w:rsidRPr="79405D7C">
              <w:rPr>
                <w:rFonts w:eastAsia="Arial" w:cs="Arial"/>
                <w:b/>
                <w:bCs/>
                <w:lang w:val="en-US"/>
              </w:rPr>
              <w:t>]</w:t>
            </w:r>
          </w:p>
          <w:p w14:paraId="2E9A4186" w14:textId="7BE84C2E" w:rsidR="00961766" w:rsidRPr="001462A3" w:rsidRDefault="00961766" w:rsidP="001462A3">
            <w:pPr>
              <w:rPr>
                <w:rFonts w:eastAsia="Arial" w:cs="Arial"/>
                <w:lang w:val="en-US"/>
              </w:rPr>
            </w:pPr>
            <w:r w:rsidRPr="537DED9B">
              <w:rPr>
                <w:rFonts w:eastAsia="Arial" w:cs="Arial"/>
                <w:lang w:val="en-US"/>
              </w:rPr>
              <w:t>Paragraph 2.6.23 refers to passerines and Corvidae. Is it possible to be more precise, as this refers to almost half of all bird species?</w:t>
            </w:r>
          </w:p>
        </w:tc>
      </w:tr>
      <w:tr w:rsidR="00961766" w:rsidRPr="008C59AE" w14:paraId="55D7A154" w14:textId="77777777" w:rsidTr="00E1270E">
        <w:tc>
          <w:tcPr>
            <w:tcW w:w="1762" w:type="dxa"/>
          </w:tcPr>
          <w:p w14:paraId="7B51AC08" w14:textId="77777777" w:rsidR="00961766" w:rsidRPr="00092316" w:rsidRDefault="00961766" w:rsidP="00961766">
            <w:pPr>
              <w:pStyle w:val="Heading3"/>
              <w:rPr>
                <w:rFonts w:cs="Arial"/>
                <w:szCs w:val="24"/>
              </w:rPr>
            </w:pPr>
          </w:p>
        </w:tc>
        <w:tc>
          <w:tcPr>
            <w:tcW w:w="2344" w:type="dxa"/>
          </w:tcPr>
          <w:p w14:paraId="0741BA5A" w14:textId="4EDB8BD1" w:rsidR="00961766" w:rsidRPr="00092316" w:rsidRDefault="001462A3" w:rsidP="00961766">
            <w:pPr>
              <w:rPr>
                <w:rFonts w:cs="Arial"/>
                <w:szCs w:val="24"/>
              </w:rPr>
            </w:pPr>
            <w:r>
              <w:rPr>
                <w:rFonts w:cs="Arial"/>
                <w:szCs w:val="24"/>
              </w:rPr>
              <w:t>Natural England</w:t>
            </w:r>
          </w:p>
        </w:tc>
        <w:tc>
          <w:tcPr>
            <w:tcW w:w="17993" w:type="dxa"/>
          </w:tcPr>
          <w:p w14:paraId="22CF34AC" w14:textId="4E355D5D" w:rsidR="00961766" w:rsidRDefault="00961766" w:rsidP="00961766">
            <w:pPr>
              <w:spacing w:line="259" w:lineRule="auto"/>
              <w:rPr>
                <w:rFonts w:eastAsia="Arial" w:cs="Arial"/>
                <w:b/>
                <w:bCs/>
                <w:lang w:val="en-US"/>
              </w:rPr>
            </w:pPr>
            <w:r w:rsidRPr="4FAC6EBB">
              <w:rPr>
                <w:rFonts w:eastAsia="Arial" w:cs="Arial"/>
                <w:b/>
                <w:bCs/>
                <w:lang w:val="en-US"/>
              </w:rPr>
              <w:t>Natural England’s Relevant Representation [</w:t>
            </w:r>
            <w:hyperlink r:id="rId46" w:history="1">
              <w:r w:rsidRPr="009145BB">
                <w:rPr>
                  <w:rStyle w:val="Hyperlink"/>
                  <w:rFonts w:eastAsia="Arial" w:cs="Arial"/>
                  <w:b/>
                  <w:bCs/>
                  <w:lang w:val="en-US"/>
                </w:rPr>
                <w:t>AS-023</w:t>
              </w:r>
            </w:hyperlink>
            <w:r w:rsidRPr="4FAC6EBB">
              <w:rPr>
                <w:rFonts w:eastAsia="Arial" w:cs="Arial"/>
                <w:b/>
                <w:bCs/>
                <w:lang w:val="en-US"/>
              </w:rPr>
              <w:t>] Bat Flight paths</w:t>
            </w:r>
          </w:p>
          <w:p w14:paraId="7F96C384" w14:textId="3B7C26DC" w:rsidR="00961766" w:rsidRPr="001462A3" w:rsidRDefault="00961766" w:rsidP="001462A3">
            <w:pPr>
              <w:rPr>
                <w:rFonts w:eastAsia="Arial" w:cs="Arial"/>
                <w:lang w:val="en-US"/>
              </w:rPr>
            </w:pPr>
            <w:r w:rsidRPr="4FAC6EBB">
              <w:rPr>
                <w:rFonts w:eastAsia="Arial" w:cs="Arial"/>
                <w:lang w:val="en-US"/>
              </w:rPr>
              <w:t xml:space="preserve">In your RR dated the 14 January 2026, you encourage the applicant to use a more precautionary buffer zone and extend this from 6m to 10 m and ensure the buffers are along prominent bat flight paths. NE also </w:t>
            </w:r>
            <w:r w:rsidR="00771AF3" w:rsidRPr="4FAC6EBB">
              <w:rPr>
                <w:rFonts w:eastAsia="Arial" w:cs="Arial"/>
                <w:lang w:val="en-US"/>
              </w:rPr>
              <w:t>seeks</w:t>
            </w:r>
            <w:r w:rsidRPr="4FAC6EBB">
              <w:rPr>
                <w:rFonts w:eastAsia="Arial" w:cs="Arial"/>
                <w:lang w:val="en-US"/>
              </w:rPr>
              <w:t xml:space="preserve"> further discussion on potential bat mitigation. Please outline what further discussions have been had on this issue and can you provide your response to the applicant's response [</w:t>
            </w:r>
            <w:hyperlink r:id="rId47" w:history="1">
              <w:r w:rsidRPr="00E37DCF">
                <w:rPr>
                  <w:rStyle w:val="Hyperlink"/>
                  <w:rFonts w:eastAsia="Arial" w:cs="Arial"/>
                  <w:lang w:val="en-US"/>
                </w:rPr>
                <w:t>R</w:t>
              </w:r>
              <w:r w:rsidR="00E37DCF" w:rsidRPr="00E37DCF">
                <w:rPr>
                  <w:rStyle w:val="Hyperlink"/>
                  <w:rFonts w:eastAsia="Arial" w:cs="Arial"/>
                  <w:lang w:val="en-US"/>
                </w:rPr>
                <w:t>EP1</w:t>
              </w:r>
              <w:r w:rsidRPr="00E37DCF">
                <w:rPr>
                  <w:rStyle w:val="Hyperlink"/>
                  <w:rFonts w:eastAsia="Arial" w:cs="Arial"/>
                  <w:lang w:val="en-US"/>
                </w:rPr>
                <w:t>-055</w:t>
              </w:r>
            </w:hyperlink>
            <w:r w:rsidRPr="4FAC6EBB">
              <w:rPr>
                <w:rFonts w:eastAsia="Arial" w:cs="Arial"/>
                <w:lang w:val="en-US"/>
              </w:rPr>
              <w:t>] to your advice on bat flight paths and is the applicant</w:t>
            </w:r>
            <w:r w:rsidR="00D30DBF">
              <w:rPr>
                <w:rFonts w:eastAsia="Arial" w:cs="Arial"/>
                <w:lang w:val="en-US"/>
              </w:rPr>
              <w:t>’</w:t>
            </w:r>
            <w:r w:rsidRPr="4FAC6EBB">
              <w:rPr>
                <w:rFonts w:eastAsia="Arial" w:cs="Arial"/>
                <w:lang w:val="en-US"/>
              </w:rPr>
              <w:t>s approach sufficient?</w:t>
            </w:r>
          </w:p>
        </w:tc>
      </w:tr>
      <w:tr w:rsidR="00961766" w:rsidRPr="008C59AE" w14:paraId="014490E1" w14:textId="77777777" w:rsidTr="00E1270E">
        <w:tc>
          <w:tcPr>
            <w:tcW w:w="1762" w:type="dxa"/>
          </w:tcPr>
          <w:p w14:paraId="5BB5BEDE" w14:textId="77777777" w:rsidR="00961766" w:rsidRPr="00092316" w:rsidRDefault="00961766" w:rsidP="00961766">
            <w:pPr>
              <w:pStyle w:val="Heading3"/>
              <w:rPr>
                <w:rFonts w:cs="Arial"/>
                <w:szCs w:val="24"/>
              </w:rPr>
            </w:pPr>
          </w:p>
        </w:tc>
        <w:tc>
          <w:tcPr>
            <w:tcW w:w="2344" w:type="dxa"/>
          </w:tcPr>
          <w:p w14:paraId="5904D8A9" w14:textId="77777777" w:rsidR="00961766" w:rsidRDefault="001462A3" w:rsidP="00961766">
            <w:pPr>
              <w:rPr>
                <w:rFonts w:cs="Arial"/>
                <w:szCs w:val="24"/>
              </w:rPr>
            </w:pPr>
            <w:r>
              <w:rPr>
                <w:rFonts w:cs="Arial"/>
                <w:szCs w:val="24"/>
              </w:rPr>
              <w:t>Natural England</w:t>
            </w:r>
          </w:p>
          <w:p w14:paraId="4B1EA07F" w14:textId="77777777" w:rsidR="001462A3" w:rsidRDefault="001462A3" w:rsidP="00961766">
            <w:pPr>
              <w:rPr>
                <w:rFonts w:cs="Arial"/>
                <w:szCs w:val="24"/>
              </w:rPr>
            </w:pPr>
            <w:r>
              <w:rPr>
                <w:rFonts w:cs="Arial"/>
                <w:szCs w:val="24"/>
              </w:rPr>
              <w:t>Cambridgeshire County Council</w:t>
            </w:r>
          </w:p>
          <w:p w14:paraId="66683F4F" w14:textId="64C722E9" w:rsidR="001462A3" w:rsidRPr="00092316" w:rsidRDefault="001462A3" w:rsidP="00961766">
            <w:pPr>
              <w:rPr>
                <w:rFonts w:cs="Arial"/>
                <w:szCs w:val="24"/>
              </w:rPr>
            </w:pPr>
            <w:r>
              <w:rPr>
                <w:rFonts w:cs="Arial"/>
                <w:szCs w:val="24"/>
              </w:rPr>
              <w:t>Huntingdon District Council</w:t>
            </w:r>
          </w:p>
        </w:tc>
        <w:tc>
          <w:tcPr>
            <w:tcW w:w="17993" w:type="dxa"/>
          </w:tcPr>
          <w:p w14:paraId="4662FF60" w14:textId="77777777" w:rsidR="00961766" w:rsidRDefault="00961766" w:rsidP="00961766">
            <w:pPr>
              <w:rPr>
                <w:rFonts w:eastAsia="Arial" w:cs="Arial"/>
                <w:b/>
                <w:bCs/>
                <w:lang w:val="en-US"/>
              </w:rPr>
            </w:pPr>
            <w:r>
              <w:rPr>
                <w:rFonts w:eastAsia="Arial" w:cs="Arial"/>
                <w:b/>
                <w:bCs/>
                <w:lang w:val="en-US"/>
              </w:rPr>
              <w:t>Baseline ecological survey coverage</w:t>
            </w:r>
          </w:p>
          <w:p w14:paraId="4851B2C8" w14:textId="531881F6" w:rsidR="00961766" w:rsidRPr="001462A3" w:rsidRDefault="00961766" w:rsidP="00961766">
            <w:pPr>
              <w:pStyle w:val="QuestionMainBodyTextBold"/>
              <w:rPr>
                <w:rFonts w:cs="Arial"/>
                <w:b w:val="0"/>
                <w:bCs w:val="0"/>
                <w:szCs w:val="24"/>
              </w:rPr>
            </w:pPr>
            <w:r w:rsidRPr="001462A3">
              <w:rPr>
                <w:rFonts w:eastAsia="Arial" w:cs="Arial"/>
                <w:b w:val="0"/>
                <w:bCs w:val="0"/>
                <w:lang w:val="en-US"/>
              </w:rPr>
              <w:t xml:space="preserve">Are NE, CCC and HDC satisfied with the coverage of the ecological surveys undertaken to inform the baseline conditions of the ecology and nature conservation assessment within the </w:t>
            </w:r>
            <w:r w:rsidRPr="007C6181">
              <w:rPr>
                <w:rFonts w:eastAsia="Arial" w:cs="Arial"/>
                <w:b w:val="0"/>
                <w:bCs w:val="0"/>
                <w:lang w:val="en-US"/>
              </w:rPr>
              <w:t xml:space="preserve">ES </w:t>
            </w:r>
            <w:r w:rsidR="007C6181" w:rsidRPr="007C6181">
              <w:rPr>
                <w:rFonts w:eastAsia="Arial" w:cs="Arial"/>
                <w:b w:val="0"/>
                <w:bCs w:val="0"/>
                <w:szCs w:val="24"/>
                <w:lang w:val="en-US"/>
              </w:rPr>
              <w:t>[</w:t>
            </w:r>
            <w:hyperlink r:id="rId48" w:history="1">
              <w:r w:rsidR="007C6181" w:rsidRPr="007C6181">
                <w:rPr>
                  <w:rStyle w:val="Hyperlink"/>
                  <w:rFonts w:eastAsia="Arial" w:cs="Arial"/>
                  <w:b w:val="0"/>
                  <w:bCs w:val="0"/>
                  <w:lang w:val="en-US"/>
                </w:rPr>
                <w:t>APP-043</w:t>
              </w:r>
            </w:hyperlink>
            <w:r w:rsidR="007C6181" w:rsidRPr="007C6181">
              <w:rPr>
                <w:rFonts w:eastAsia="Arial" w:cs="Arial"/>
                <w:b w:val="0"/>
                <w:bCs w:val="0"/>
                <w:szCs w:val="24"/>
                <w:lang w:val="en-US"/>
              </w:rPr>
              <w:t>]</w:t>
            </w:r>
            <w:r w:rsidRPr="007C6181">
              <w:rPr>
                <w:rFonts w:eastAsia="Arial" w:cs="Arial"/>
                <w:b w:val="0"/>
                <w:bCs w:val="0"/>
                <w:lang w:val="en-US"/>
              </w:rPr>
              <w:t>?</w:t>
            </w:r>
          </w:p>
        </w:tc>
      </w:tr>
      <w:tr w:rsidR="00961766" w:rsidRPr="008C59AE" w14:paraId="523817D6" w14:textId="77777777" w:rsidTr="00E1270E">
        <w:tc>
          <w:tcPr>
            <w:tcW w:w="1762" w:type="dxa"/>
          </w:tcPr>
          <w:p w14:paraId="6B2F3458" w14:textId="77777777" w:rsidR="00961766" w:rsidRPr="00092316" w:rsidRDefault="00961766" w:rsidP="00961766">
            <w:pPr>
              <w:pStyle w:val="Heading3"/>
              <w:rPr>
                <w:rFonts w:cs="Arial"/>
                <w:szCs w:val="24"/>
              </w:rPr>
            </w:pPr>
          </w:p>
        </w:tc>
        <w:tc>
          <w:tcPr>
            <w:tcW w:w="2344" w:type="dxa"/>
          </w:tcPr>
          <w:p w14:paraId="0CF7F2E8" w14:textId="18D1463E" w:rsidR="00961766" w:rsidRPr="00092316" w:rsidRDefault="001462A3" w:rsidP="00961766">
            <w:pPr>
              <w:rPr>
                <w:rFonts w:cs="Arial"/>
                <w:szCs w:val="24"/>
              </w:rPr>
            </w:pPr>
            <w:r>
              <w:rPr>
                <w:rFonts w:cs="Arial"/>
                <w:szCs w:val="24"/>
              </w:rPr>
              <w:t>The applicant</w:t>
            </w:r>
          </w:p>
        </w:tc>
        <w:tc>
          <w:tcPr>
            <w:tcW w:w="17993" w:type="dxa"/>
          </w:tcPr>
          <w:p w14:paraId="333B7DF4" w14:textId="77777777" w:rsidR="00961766" w:rsidRDefault="00961766" w:rsidP="00961766">
            <w:pPr>
              <w:rPr>
                <w:rFonts w:eastAsia="Arial" w:cs="Arial"/>
                <w:b/>
                <w:bCs/>
                <w:lang w:val="en-US"/>
              </w:rPr>
            </w:pPr>
            <w:r w:rsidRPr="2B7B0838">
              <w:rPr>
                <w:rFonts w:eastAsia="Arial" w:cs="Arial"/>
                <w:b/>
                <w:bCs/>
                <w:lang w:val="en-US"/>
              </w:rPr>
              <w:t>Priority Habitats</w:t>
            </w:r>
          </w:p>
          <w:p w14:paraId="1F2E6727" w14:textId="307AF6A5" w:rsidR="00961766" w:rsidRPr="001462A3" w:rsidRDefault="00961766" w:rsidP="001462A3">
            <w:pPr>
              <w:rPr>
                <w:rFonts w:eastAsia="Arial" w:cs="Arial"/>
                <w:lang w:val="en-US"/>
              </w:rPr>
            </w:pPr>
            <w:r w:rsidRPr="4FAC6EBB">
              <w:rPr>
                <w:rFonts w:eastAsia="Arial" w:cs="Arial"/>
                <w:lang w:val="en-US"/>
              </w:rPr>
              <w:t xml:space="preserve">Section 3.2 of </w:t>
            </w:r>
            <w:r w:rsidRPr="4FAC6EBB">
              <w:rPr>
                <w:rFonts w:eastAsia="Arial" w:cs="Arial"/>
                <w:szCs w:val="24"/>
                <w:lang w:val="en-US"/>
              </w:rPr>
              <w:t>ES Appendix 7-1: Ecological Baseline Report [</w:t>
            </w:r>
            <w:hyperlink r:id="rId49" w:history="1">
              <w:r w:rsidRPr="00797A83">
                <w:rPr>
                  <w:rStyle w:val="Hyperlink"/>
                  <w:rFonts w:eastAsia="Arial" w:cs="Arial"/>
                  <w:szCs w:val="24"/>
                  <w:lang w:val="en-US"/>
                </w:rPr>
                <w:t>REP1-024</w:t>
              </w:r>
            </w:hyperlink>
            <w:r w:rsidRPr="4FAC6EBB">
              <w:rPr>
                <w:rFonts w:eastAsia="Arial" w:cs="Arial"/>
                <w:szCs w:val="24"/>
                <w:lang w:val="en-US"/>
              </w:rPr>
              <w:t>] identifies the presence of Priority Habitats on site. Please provide estimates of the volumes of each habitat type.</w:t>
            </w:r>
          </w:p>
        </w:tc>
      </w:tr>
      <w:tr w:rsidR="00961766" w:rsidRPr="008C59AE" w14:paraId="158973AD" w14:textId="77777777" w:rsidTr="00E1270E">
        <w:tc>
          <w:tcPr>
            <w:tcW w:w="1762" w:type="dxa"/>
          </w:tcPr>
          <w:p w14:paraId="7F10E059" w14:textId="77777777" w:rsidR="00961766" w:rsidRPr="00092316" w:rsidRDefault="00961766" w:rsidP="00961766">
            <w:pPr>
              <w:pStyle w:val="Heading3"/>
              <w:rPr>
                <w:rFonts w:cs="Arial"/>
                <w:szCs w:val="24"/>
              </w:rPr>
            </w:pPr>
          </w:p>
        </w:tc>
        <w:tc>
          <w:tcPr>
            <w:tcW w:w="2344" w:type="dxa"/>
          </w:tcPr>
          <w:p w14:paraId="457BA05B" w14:textId="3E3B6820" w:rsidR="00961766" w:rsidRPr="00092316" w:rsidRDefault="001462A3" w:rsidP="00961766">
            <w:pPr>
              <w:rPr>
                <w:rFonts w:cs="Arial"/>
                <w:szCs w:val="24"/>
              </w:rPr>
            </w:pPr>
            <w:r>
              <w:rPr>
                <w:rFonts w:cs="Arial"/>
                <w:szCs w:val="24"/>
              </w:rPr>
              <w:t>The applicant</w:t>
            </w:r>
          </w:p>
        </w:tc>
        <w:tc>
          <w:tcPr>
            <w:tcW w:w="17993" w:type="dxa"/>
          </w:tcPr>
          <w:p w14:paraId="626F090F" w14:textId="77777777" w:rsidR="00961766" w:rsidRPr="3B583B9A" w:rsidRDefault="00961766" w:rsidP="00961766">
            <w:pPr>
              <w:rPr>
                <w:rFonts w:eastAsia="Arial" w:cs="Arial"/>
                <w:b/>
                <w:bCs/>
                <w:lang w:val="en-US"/>
              </w:rPr>
            </w:pPr>
            <w:r w:rsidRPr="2B7B0838">
              <w:rPr>
                <w:rFonts w:eastAsia="Arial" w:cs="Arial"/>
                <w:b/>
                <w:bCs/>
                <w:lang w:val="en-US"/>
              </w:rPr>
              <w:t>Priority Habitats</w:t>
            </w:r>
          </w:p>
          <w:p w14:paraId="32C39DCC" w14:textId="2EABE7E8" w:rsidR="00961766" w:rsidRPr="001462A3" w:rsidRDefault="00961766" w:rsidP="001462A3">
            <w:pPr>
              <w:rPr>
                <w:rFonts w:eastAsia="Arial" w:cs="Arial"/>
                <w:lang w:val="en-US"/>
              </w:rPr>
            </w:pPr>
            <w:r w:rsidRPr="4FAC6EBB">
              <w:rPr>
                <w:rFonts w:eastAsia="Arial" w:cs="Arial"/>
                <w:lang w:val="en-US"/>
              </w:rPr>
              <w:t>Please provide a</w:t>
            </w:r>
            <w:r w:rsidRPr="4FAC6EBB">
              <w:rPr>
                <w:rFonts w:eastAsia="Arial" w:cs="Arial"/>
                <w:b/>
                <w:bCs/>
                <w:lang w:val="en-US"/>
              </w:rPr>
              <w:t xml:space="preserve"> </w:t>
            </w:r>
            <w:r w:rsidRPr="4FAC6EBB">
              <w:rPr>
                <w:rFonts w:eastAsia="Arial" w:cs="Arial"/>
                <w:szCs w:val="24"/>
                <w:lang w:val="en-US"/>
              </w:rPr>
              <w:t>Habitats of Principal Importance Plan.</w:t>
            </w:r>
          </w:p>
        </w:tc>
      </w:tr>
      <w:tr w:rsidR="00961766" w:rsidRPr="008C59AE" w14:paraId="12A261A0" w14:textId="77777777" w:rsidTr="00E1270E">
        <w:tc>
          <w:tcPr>
            <w:tcW w:w="1762" w:type="dxa"/>
          </w:tcPr>
          <w:p w14:paraId="09106C45" w14:textId="77777777" w:rsidR="00961766" w:rsidRPr="00092316" w:rsidRDefault="00961766" w:rsidP="00961766">
            <w:pPr>
              <w:pStyle w:val="Heading3"/>
              <w:rPr>
                <w:rFonts w:cs="Arial"/>
                <w:szCs w:val="24"/>
              </w:rPr>
            </w:pPr>
          </w:p>
        </w:tc>
        <w:tc>
          <w:tcPr>
            <w:tcW w:w="2344" w:type="dxa"/>
          </w:tcPr>
          <w:p w14:paraId="561648DD" w14:textId="74CBF0C1" w:rsidR="00961766" w:rsidRPr="00092316" w:rsidRDefault="001462A3" w:rsidP="00961766">
            <w:pPr>
              <w:rPr>
                <w:rFonts w:cs="Arial"/>
                <w:szCs w:val="24"/>
              </w:rPr>
            </w:pPr>
            <w:r>
              <w:rPr>
                <w:rFonts w:cs="Arial"/>
                <w:szCs w:val="24"/>
              </w:rPr>
              <w:t>The applicant</w:t>
            </w:r>
          </w:p>
        </w:tc>
        <w:tc>
          <w:tcPr>
            <w:tcW w:w="17993" w:type="dxa"/>
          </w:tcPr>
          <w:p w14:paraId="788A59C5" w14:textId="77777777" w:rsidR="00961766" w:rsidRDefault="00961766" w:rsidP="00961766">
            <w:pPr>
              <w:rPr>
                <w:rFonts w:eastAsia="Arial" w:cs="Arial"/>
                <w:b/>
                <w:bCs/>
                <w:lang w:val="en-US"/>
              </w:rPr>
            </w:pPr>
            <w:r w:rsidRPr="4FAC6EBB">
              <w:rPr>
                <w:rFonts w:eastAsia="Arial" w:cs="Arial"/>
                <w:b/>
                <w:bCs/>
                <w:szCs w:val="24"/>
                <w:lang w:val="en-US"/>
              </w:rPr>
              <w:t>Short Term Minor Adverse Effects</w:t>
            </w:r>
          </w:p>
          <w:p w14:paraId="2FF63029" w14:textId="2B170269" w:rsidR="00961766" w:rsidRPr="001462A3" w:rsidRDefault="00961766" w:rsidP="001462A3">
            <w:pPr>
              <w:rPr>
                <w:rFonts w:eastAsia="Arial" w:cs="Arial"/>
                <w:lang w:val="en-US"/>
              </w:rPr>
            </w:pPr>
            <w:r w:rsidRPr="4FAC6EBB">
              <w:rPr>
                <w:rFonts w:eastAsia="Arial" w:cs="Arial"/>
                <w:szCs w:val="24"/>
                <w:lang w:val="en-US"/>
              </w:rPr>
              <w:t xml:space="preserve">At paragraph 7.12.2 of ES Chapter </w:t>
            </w:r>
            <w:r w:rsidR="00797A83" w:rsidRPr="4FAC6EBB">
              <w:rPr>
                <w:rFonts w:eastAsia="Arial" w:cs="Arial"/>
                <w:szCs w:val="24"/>
                <w:lang w:val="en-US"/>
              </w:rPr>
              <w:t>7:</w:t>
            </w:r>
            <w:r w:rsidRPr="4FAC6EBB">
              <w:rPr>
                <w:rFonts w:eastAsia="Arial" w:cs="Arial"/>
                <w:szCs w:val="24"/>
                <w:lang w:val="en-US"/>
              </w:rPr>
              <w:t xml:space="preserve"> Ecology and Nature Conservation [</w:t>
            </w:r>
            <w:hyperlink r:id="rId50" w:history="1">
              <w:r w:rsidR="00797A83" w:rsidRPr="00797A83">
                <w:rPr>
                  <w:rStyle w:val="Hyperlink"/>
                  <w:rFonts w:eastAsia="Arial" w:cs="Arial"/>
                  <w:lang w:val="en-US"/>
                </w:rPr>
                <w:t>APP-043</w:t>
              </w:r>
            </w:hyperlink>
            <w:r w:rsidRPr="4FAC6EBB">
              <w:rPr>
                <w:rFonts w:eastAsia="Arial" w:cs="Arial"/>
                <w:szCs w:val="24"/>
                <w:lang w:val="en-US"/>
              </w:rPr>
              <w:t>] it concludes that ‘During the construction phase the Scheme would result in short term and temporary minor adverse effects on ground nesting birds, the wider breeding bird assemblage, amphibians (including great crested newt) and otter.’ For clarity, can the applicant confirm whether the short term and temporary minor adverse effects are reversible?</w:t>
            </w:r>
          </w:p>
        </w:tc>
      </w:tr>
      <w:tr w:rsidR="00961766" w:rsidRPr="008C59AE" w14:paraId="62FFC3B3" w14:textId="77777777" w:rsidTr="004D4A92">
        <w:tc>
          <w:tcPr>
            <w:tcW w:w="22099" w:type="dxa"/>
            <w:gridSpan w:val="3"/>
          </w:tcPr>
          <w:p w14:paraId="33AF3136" w14:textId="6314A3D9" w:rsidR="00961766" w:rsidRPr="00092316" w:rsidRDefault="001462A3" w:rsidP="00961766">
            <w:pPr>
              <w:pStyle w:val="Heading1"/>
            </w:pPr>
            <w:bookmarkStart w:id="3" w:name="_Toc228192131"/>
            <w:r>
              <w:t xml:space="preserve">Cultural </w:t>
            </w:r>
            <w:r w:rsidR="00F827F5">
              <w:t>h</w:t>
            </w:r>
            <w:r>
              <w:t>eritage</w:t>
            </w:r>
            <w:bookmarkEnd w:id="3"/>
          </w:p>
        </w:tc>
      </w:tr>
      <w:tr w:rsidR="00B2694B" w:rsidRPr="008C59AE" w14:paraId="04DC2571" w14:textId="77777777" w:rsidTr="00E1270E">
        <w:tc>
          <w:tcPr>
            <w:tcW w:w="1762" w:type="dxa"/>
          </w:tcPr>
          <w:p w14:paraId="36F6D6FF" w14:textId="77777777" w:rsidR="00B2694B" w:rsidRPr="00092316" w:rsidRDefault="00B2694B" w:rsidP="00B2694B">
            <w:pPr>
              <w:pStyle w:val="Heading3"/>
              <w:rPr>
                <w:rFonts w:cs="Arial"/>
                <w:szCs w:val="24"/>
              </w:rPr>
            </w:pPr>
          </w:p>
        </w:tc>
        <w:tc>
          <w:tcPr>
            <w:tcW w:w="2344" w:type="dxa"/>
          </w:tcPr>
          <w:p w14:paraId="36A2C03E" w14:textId="79288F09" w:rsidR="00B2694B" w:rsidRPr="00092316" w:rsidRDefault="00B2694B" w:rsidP="00B2694B">
            <w:pPr>
              <w:rPr>
                <w:rFonts w:cs="Arial"/>
                <w:szCs w:val="24"/>
              </w:rPr>
            </w:pPr>
            <w:r w:rsidRPr="58A6D6F9">
              <w:rPr>
                <w:rFonts w:cs="Arial"/>
              </w:rPr>
              <w:t xml:space="preserve">The </w:t>
            </w:r>
            <w:r>
              <w:rPr>
                <w:rFonts w:cs="Arial"/>
              </w:rPr>
              <w:t>a</w:t>
            </w:r>
            <w:r w:rsidRPr="58A6D6F9">
              <w:rPr>
                <w:rFonts w:cs="Arial"/>
              </w:rPr>
              <w:t>pplicant</w:t>
            </w:r>
          </w:p>
        </w:tc>
        <w:tc>
          <w:tcPr>
            <w:tcW w:w="17993" w:type="dxa"/>
          </w:tcPr>
          <w:p w14:paraId="12355741" w14:textId="67AE93FC" w:rsidR="00B2694B" w:rsidRPr="00591071" w:rsidRDefault="00B2694B" w:rsidP="00B2694B">
            <w:pPr>
              <w:rPr>
                <w:rFonts w:cs="Arial"/>
                <w:b/>
                <w:bCs/>
              </w:rPr>
            </w:pPr>
            <w:r w:rsidRPr="4FAC6EBB">
              <w:rPr>
                <w:rFonts w:cs="Arial"/>
                <w:b/>
                <w:bCs/>
              </w:rPr>
              <w:t>Planning Statement [</w:t>
            </w:r>
            <w:hyperlink r:id="rId51" w:history="1">
              <w:r w:rsidR="005C7EDF" w:rsidRPr="00AA1FE3">
                <w:rPr>
                  <w:rStyle w:val="Hyperlink"/>
                  <w:rFonts w:eastAsia="Verdana" w:cs="Arial"/>
                  <w:b/>
                  <w:bCs/>
                </w:rPr>
                <w:t>APP-031</w:t>
              </w:r>
            </w:hyperlink>
            <w:r w:rsidRPr="4FAC6EBB">
              <w:rPr>
                <w:rFonts w:cs="Arial"/>
                <w:b/>
                <w:bCs/>
              </w:rPr>
              <w:t>]</w:t>
            </w:r>
          </w:p>
          <w:p w14:paraId="1CB5C891" w14:textId="61B87834" w:rsidR="00B2694B" w:rsidRPr="00B2694B" w:rsidRDefault="00B2694B" w:rsidP="00B2694B">
            <w:pPr>
              <w:spacing w:line="259" w:lineRule="auto"/>
              <w:rPr>
                <w:rFonts w:cs="Arial"/>
              </w:rPr>
            </w:pPr>
            <w:r w:rsidRPr="5C94ECF9">
              <w:rPr>
                <w:rFonts w:cs="Arial"/>
              </w:rPr>
              <w:t>In paragraph 7.5.54 it is stated that Historic England would raise no objection to the dDCO subject to their agreement to the final Archaeological Mitigation Strategy. However, this is inconsistent with statements made elsewhere in the application submission.</w:t>
            </w:r>
          </w:p>
        </w:tc>
      </w:tr>
      <w:tr w:rsidR="00B2694B" w:rsidRPr="008C59AE" w14:paraId="539B6531" w14:textId="77777777" w:rsidTr="00E1270E">
        <w:tc>
          <w:tcPr>
            <w:tcW w:w="1762" w:type="dxa"/>
          </w:tcPr>
          <w:p w14:paraId="72AC726F" w14:textId="77777777" w:rsidR="00B2694B" w:rsidRPr="00092316" w:rsidRDefault="00B2694B" w:rsidP="00B2694B">
            <w:pPr>
              <w:pStyle w:val="Heading3"/>
              <w:rPr>
                <w:rFonts w:cs="Arial"/>
                <w:szCs w:val="24"/>
              </w:rPr>
            </w:pPr>
          </w:p>
        </w:tc>
        <w:tc>
          <w:tcPr>
            <w:tcW w:w="2344" w:type="dxa"/>
          </w:tcPr>
          <w:p w14:paraId="5CAEFDEA" w14:textId="78C7118E" w:rsidR="00B2694B" w:rsidRPr="00092316" w:rsidRDefault="00B2694B" w:rsidP="00B2694B">
            <w:pPr>
              <w:rPr>
                <w:rFonts w:cs="Arial"/>
                <w:szCs w:val="24"/>
              </w:rPr>
            </w:pPr>
            <w:r w:rsidRPr="58A6D6F9">
              <w:rPr>
                <w:rFonts w:cs="Arial"/>
              </w:rPr>
              <w:t xml:space="preserve">The </w:t>
            </w:r>
            <w:r>
              <w:rPr>
                <w:rFonts w:cs="Arial"/>
              </w:rPr>
              <w:t>a</w:t>
            </w:r>
            <w:r w:rsidRPr="58A6D6F9">
              <w:rPr>
                <w:rFonts w:cs="Arial"/>
              </w:rPr>
              <w:t>pplicant</w:t>
            </w:r>
          </w:p>
        </w:tc>
        <w:tc>
          <w:tcPr>
            <w:tcW w:w="17993" w:type="dxa"/>
          </w:tcPr>
          <w:p w14:paraId="0E63AC98" w14:textId="77777777" w:rsidR="00B2694B" w:rsidRPr="000E123D" w:rsidRDefault="00B2694B" w:rsidP="00B2694B">
            <w:pPr>
              <w:rPr>
                <w:rFonts w:cs="Arial"/>
                <w:b/>
                <w:bCs/>
              </w:rPr>
            </w:pPr>
            <w:r w:rsidRPr="5C94ECF9">
              <w:rPr>
                <w:rFonts w:cs="Arial"/>
                <w:b/>
                <w:bCs/>
              </w:rPr>
              <w:t>Buried Archaeology</w:t>
            </w:r>
          </w:p>
          <w:p w14:paraId="404FE1EF" w14:textId="434BF99D" w:rsidR="00B2694B" w:rsidRPr="00B2694B" w:rsidRDefault="00B2694B" w:rsidP="00B2694B">
            <w:pPr>
              <w:rPr>
                <w:rFonts w:cs="Arial"/>
              </w:rPr>
            </w:pPr>
            <w:r w:rsidRPr="4FAC6EBB">
              <w:rPr>
                <w:rFonts w:cs="Arial"/>
              </w:rPr>
              <w:t>Paragraph 8.3.24 of the Planning Statement [</w:t>
            </w:r>
            <w:hyperlink r:id="rId52" w:history="1">
              <w:r w:rsidR="005C7EDF" w:rsidRPr="005C7EDF">
                <w:rPr>
                  <w:rStyle w:val="Hyperlink"/>
                  <w:rFonts w:eastAsia="Verdana" w:cs="Arial"/>
                </w:rPr>
                <w:t>APP-031</w:t>
              </w:r>
            </w:hyperlink>
            <w:r w:rsidRPr="4FAC6EBB">
              <w:rPr>
                <w:rFonts w:cs="Arial"/>
              </w:rPr>
              <w:t>] states that there is potential construction phase impacts on buried archaeology in the AAC as a result of tree and hedgerow planting. Please provide a plan illustrating the areas affected.</w:t>
            </w:r>
          </w:p>
        </w:tc>
      </w:tr>
      <w:tr w:rsidR="00B2694B" w:rsidRPr="008C59AE" w14:paraId="3068E171" w14:textId="77777777" w:rsidTr="00E1270E">
        <w:tc>
          <w:tcPr>
            <w:tcW w:w="1762" w:type="dxa"/>
          </w:tcPr>
          <w:p w14:paraId="020E3539" w14:textId="77777777" w:rsidR="00B2694B" w:rsidRPr="00092316" w:rsidRDefault="00B2694B" w:rsidP="00B2694B">
            <w:pPr>
              <w:pStyle w:val="Heading3"/>
              <w:rPr>
                <w:rFonts w:cs="Arial"/>
                <w:szCs w:val="24"/>
              </w:rPr>
            </w:pPr>
          </w:p>
        </w:tc>
        <w:tc>
          <w:tcPr>
            <w:tcW w:w="2344" w:type="dxa"/>
          </w:tcPr>
          <w:p w14:paraId="761C7271" w14:textId="378A8EBE" w:rsidR="00B2694B" w:rsidRPr="00092316" w:rsidRDefault="00B2694B" w:rsidP="00B2694B">
            <w:pPr>
              <w:rPr>
                <w:rFonts w:cs="Arial"/>
                <w:szCs w:val="24"/>
              </w:rPr>
            </w:pPr>
            <w:r w:rsidRPr="4FAC6EBB">
              <w:rPr>
                <w:rFonts w:cs="Arial"/>
              </w:rPr>
              <w:t xml:space="preserve">The </w:t>
            </w:r>
            <w:r>
              <w:rPr>
                <w:rFonts w:cs="Arial"/>
              </w:rPr>
              <w:t>a</w:t>
            </w:r>
            <w:r w:rsidRPr="4FAC6EBB">
              <w:rPr>
                <w:rFonts w:cs="Arial"/>
              </w:rPr>
              <w:t>pplicant</w:t>
            </w:r>
          </w:p>
        </w:tc>
        <w:tc>
          <w:tcPr>
            <w:tcW w:w="17993" w:type="dxa"/>
          </w:tcPr>
          <w:p w14:paraId="481D3247" w14:textId="77777777" w:rsidR="00B2694B" w:rsidRPr="0089093D" w:rsidRDefault="00B2694B" w:rsidP="00B2694B">
            <w:pPr>
              <w:rPr>
                <w:rFonts w:cs="Arial"/>
                <w:b/>
                <w:bCs/>
              </w:rPr>
            </w:pPr>
            <w:r w:rsidRPr="5C94ECF9">
              <w:rPr>
                <w:rFonts w:cs="Arial"/>
                <w:b/>
                <w:bCs/>
              </w:rPr>
              <w:t>Harm</w:t>
            </w:r>
          </w:p>
          <w:p w14:paraId="3C5F55BC" w14:textId="7248DA5C" w:rsidR="00B2694B" w:rsidRPr="00B2694B" w:rsidRDefault="00B2694B" w:rsidP="00B2694B">
            <w:pPr>
              <w:rPr>
                <w:rStyle w:val="CommentReference"/>
                <w:rFonts w:cs="Arial"/>
                <w:sz w:val="24"/>
                <w:szCs w:val="22"/>
              </w:rPr>
            </w:pPr>
            <w:r w:rsidRPr="4FAC6EBB">
              <w:rPr>
                <w:rFonts w:cs="Arial"/>
              </w:rPr>
              <w:t>Paragraph 8.3.31 of the Planning Statement [</w:t>
            </w:r>
            <w:hyperlink r:id="rId53" w:history="1">
              <w:r w:rsidR="005C7EDF" w:rsidRPr="005C7EDF">
                <w:rPr>
                  <w:rStyle w:val="Hyperlink"/>
                  <w:rFonts w:eastAsia="Verdana" w:cs="Arial"/>
                </w:rPr>
                <w:t>APP-031</w:t>
              </w:r>
            </w:hyperlink>
            <w:r w:rsidRPr="4FAC6EBB">
              <w:rPr>
                <w:rFonts w:cs="Arial"/>
              </w:rPr>
              <w:t>] summarises and concludes that there will be less than substantial heritage harm. However, this appears to disregard the moderate adverse (significant) harm outlined in paragraph 8.3.31.</w:t>
            </w:r>
          </w:p>
        </w:tc>
      </w:tr>
      <w:tr w:rsidR="00B2694B" w:rsidRPr="008C59AE" w14:paraId="1A9BCD56" w14:textId="77777777" w:rsidTr="00E1270E">
        <w:tc>
          <w:tcPr>
            <w:tcW w:w="1762" w:type="dxa"/>
          </w:tcPr>
          <w:p w14:paraId="25A48C3B" w14:textId="77777777" w:rsidR="00B2694B" w:rsidRPr="00092316" w:rsidRDefault="00B2694B" w:rsidP="00B2694B">
            <w:pPr>
              <w:pStyle w:val="Heading3"/>
              <w:rPr>
                <w:rFonts w:cs="Arial"/>
                <w:szCs w:val="24"/>
              </w:rPr>
            </w:pPr>
          </w:p>
        </w:tc>
        <w:tc>
          <w:tcPr>
            <w:tcW w:w="2344" w:type="dxa"/>
          </w:tcPr>
          <w:p w14:paraId="34A46EC7" w14:textId="60389E4A" w:rsidR="00B2694B" w:rsidRPr="00092316" w:rsidRDefault="00B2694B" w:rsidP="00B2694B">
            <w:pPr>
              <w:rPr>
                <w:rFonts w:cs="Arial"/>
                <w:szCs w:val="24"/>
              </w:rPr>
            </w:pPr>
            <w:r w:rsidRPr="537DED9B">
              <w:rPr>
                <w:rFonts w:cs="Arial"/>
              </w:rPr>
              <w:t xml:space="preserve">The </w:t>
            </w:r>
            <w:r>
              <w:rPr>
                <w:rFonts w:cs="Arial"/>
              </w:rPr>
              <w:t>a</w:t>
            </w:r>
            <w:r w:rsidRPr="537DED9B">
              <w:rPr>
                <w:rFonts w:cs="Arial"/>
              </w:rPr>
              <w:t>pplicant</w:t>
            </w:r>
          </w:p>
        </w:tc>
        <w:tc>
          <w:tcPr>
            <w:tcW w:w="17993" w:type="dxa"/>
          </w:tcPr>
          <w:p w14:paraId="2C31293B" w14:textId="43E29013" w:rsidR="00B2694B" w:rsidRPr="007B63B7" w:rsidRDefault="0099343B" w:rsidP="00B2694B">
            <w:pPr>
              <w:rPr>
                <w:rFonts w:cs="Arial"/>
                <w:b/>
                <w:bCs/>
              </w:rPr>
            </w:pPr>
            <w:r>
              <w:rPr>
                <w:rFonts w:cs="Arial"/>
                <w:b/>
                <w:bCs/>
              </w:rPr>
              <w:t xml:space="preserve">Outline </w:t>
            </w:r>
            <w:r w:rsidR="00B2694B" w:rsidRPr="4FAC6EBB">
              <w:rPr>
                <w:rFonts w:cs="Arial"/>
                <w:b/>
                <w:bCs/>
              </w:rPr>
              <w:t>Archaeological Mitigation Strategy [</w:t>
            </w:r>
            <w:hyperlink r:id="rId54" w:history="1">
              <w:r w:rsidR="00B2694B" w:rsidRPr="00B41835">
                <w:rPr>
                  <w:rStyle w:val="Hyperlink"/>
                  <w:rFonts w:cs="Arial"/>
                  <w:b/>
                  <w:bCs/>
                </w:rPr>
                <w:t>REP1-048</w:t>
              </w:r>
            </w:hyperlink>
            <w:r w:rsidR="00B2694B" w:rsidRPr="4FAC6EBB">
              <w:rPr>
                <w:rFonts w:cs="Arial"/>
                <w:b/>
                <w:bCs/>
              </w:rPr>
              <w:t>]</w:t>
            </w:r>
          </w:p>
          <w:p w14:paraId="233A9CBD" w14:textId="1990BFED" w:rsidR="00B2694B" w:rsidRPr="00B2694B" w:rsidRDefault="00B2694B" w:rsidP="00B2694B">
            <w:pPr>
              <w:rPr>
                <w:rStyle w:val="CommentReference"/>
                <w:rFonts w:cs="Arial"/>
                <w:sz w:val="24"/>
                <w:szCs w:val="22"/>
              </w:rPr>
            </w:pPr>
            <w:r w:rsidRPr="4FAC6EBB">
              <w:rPr>
                <w:rFonts w:cs="Arial"/>
              </w:rPr>
              <w:t>Paragraph 5.2.1 indicates that sub-area B29 has not been accessible to survey prior to submission of the draft DCO. Can the applicant why it was inaccessible and also what plans they have to survey it prior to development commencing?</w:t>
            </w:r>
          </w:p>
        </w:tc>
      </w:tr>
      <w:tr w:rsidR="00B2694B" w:rsidRPr="008C59AE" w14:paraId="10FB5ED4" w14:textId="77777777" w:rsidTr="00E1270E">
        <w:tc>
          <w:tcPr>
            <w:tcW w:w="1762" w:type="dxa"/>
          </w:tcPr>
          <w:p w14:paraId="150C93E2" w14:textId="77777777" w:rsidR="00B2694B" w:rsidRPr="00092316" w:rsidRDefault="00B2694B" w:rsidP="00B2694B">
            <w:pPr>
              <w:pStyle w:val="Heading3"/>
              <w:rPr>
                <w:rFonts w:cs="Arial"/>
                <w:szCs w:val="24"/>
              </w:rPr>
            </w:pPr>
          </w:p>
        </w:tc>
        <w:tc>
          <w:tcPr>
            <w:tcW w:w="2344" w:type="dxa"/>
          </w:tcPr>
          <w:p w14:paraId="1E91F761" w14:textId="148DEA2C" w:rsidR="00B2694B" w:rsidRPr="00092316" w:rsidRDefault="00B2694B" w:rsidP="00B2694B">
            <w:pPr>
              <w:rPr>
                <w:rFonts w:cs="Arial"/>
                <w:szCs w:val="24"/>
              </w:rPr>
            </w:pPr>
            <w:r w:rsidRPr="537DED9B">
              <w:rPr>
                <w:rFonts w:cs="Arial"/>
              </w:rPr>
              <w:t xml:space="preserve">The </w:t>
            </w:r>
            <w:r>
              <w:rPr>
                <w:rFonts w:cs="Arial"/>
              </w:rPr>
              <w:t>a</w:t>
            </w:r>
            <w:r w:rsidRPr="537DED9B">
              <w:rPr>
                <w:rFonts w:cs="Arial"/>
              </w:rPr>
              <w:t>pplicant</w:t>
            </w:r>
          </w:p>
        </w:tc>
        <w:tc>
          <w:tcPr>
            <w:tcW w:w="17993" w:type="dxa"/>
          </w:tcPr>
          <w:p w14:paraId="3172ADA9" w14:textId="4D8CA6A0" w:rsidR="00B2694B" w:rsidRDefault="0099343B" w:rsidP="00B2694B">
            <w:pPr>
              <w:rPr>
                <w:rFonts w:cs="Arial"/>
                <w:b/>
                <w:bCs/>
              </w:rPr>
            </w:pPr>
            <w:r>
              <w:rPr>
                <w:rFonts w:cs="Arial"/>
                <w:b/>
                <w:bCs/>
              </w:rPr>
              <w:t xml:space="preserve">Outline </w:t>
            </w:r>
            <w:r w:rsidR="00B2694B" w:rsidRPr="4FAC6EBB">
              <w:rPr>
                <w:rFonts w:cs="Arial"/>
                <w:b/>
                <w:bCs/>
              </w:rPr>
              <w:t>Archaeological Mitigation Strategy [</w:t>
            </w:r>
            <w:hyperlink r:id="rId55" w:history="1">
              <w:r w:rsidR="00B41835" w:rsidRPr="00B41835">
                <w:rPr>
                  <w:rStyle w:val="Hyperlink"/>
                  <w:rFonts w:cs="Arial"/>
                  <w:b/>
                  <w:bCs/>
                </w:rPr>
                <w:t>REP1-048</w:t>
              </w:r>
            </w:hyperlink>
            <w:r w:rsidR="00B2694B" w:rsidRPr="4FAC6EBB">
              <w:rPr>
                <w:rFonts w:cs="Arial"/>
                <w:b/>
                <w:bCs/>
              </w:rPr>
              <w:t>]</w:t>
            </w:r>
          </w:p>
          <w:p w14:paraId="60CC1981" w14:textId="2570D1AF" w:rsidR="00B2694B" w:rsidRPr="00B2694B" w:rsidRDefault="00B2694B" w:rsidP="00B2694B">
            <w:pPr>
              <w:rPr>
                <w:rStyle w:val="CommentReference"/>
                <w:rFonts w:cs="Arial"/>
                <w:sz w:val="24"/>
                <w:szCs w:val="22"/>
              </w:rPr>
            </w:pPr>
            <w:r w:rsidRPr="537DED9B">
              <w:rPr>
                <w:rFonts w:cs="Arial"/>
              </w:rPr>
              <w:t>Paragraph 7.3.28 references a ‘ FRAC out Contingency Plan’. Could the applicant please provide further details of what this may contain?</w:t>
            </w:r>
          </w:p>
        </w:tc>
      </w:tr>
      <w:tr w:rsidR="00B2694B" w:rsidRPr="008C59AE" w14:paraId="4388641A" w14:textId="77777777" w:rsidTr="00E1270E">
        <w:tc>
          <w:tcPr>
            <w:tcW w:w="1762" w:type="dxa"/>
          </w:tcPr>
          <w:p w14:paraId="37E7E57A" w14:textId="77777777" w:rsidR="00B2694B" w:rsidRPr="00092316" w:rsidRDefault="00B2694B" w:rsidP="00B2694B">
            <w:pPr>
              <w:pStyle w:val="Heading3"/>
              <w:rPr>
                <w:rFonts w:cs="Arial"/>
                <w:szCs w:val="24"/>
              </w:rPr>
            </w:pPr>
          </w:p>
        </w:tc>
        <w:tc>
          <w:tcPr>
            <w:tcW w:w="2344" w:type="dxa"/>
          </w:tcPr>
          <w:p w14:paraId="565B4200" w14:textId="61FC4B75" w:rsidR="00B2694B" w:rsidRPr="00092316" w:rsidRDefault="00B2694B" w:rsidP="00B2694B">
            <w:pPr>
              <w:rPr>
                <w:rFonts w:cs="Arial"/>
                <w:szCs w:val="24"/>
              </w:rPr>
            </w:pPr>
            <w:r w:rsidRPr="537DED9B">
              <w:rPr>
                <w:rFonts w:cs="Arial"/>
              </w:rPr>
              <w:t xml:space="preserve">The </w:t>
            </w:r>
            <w:r>
              <w:rPr>
                <w:rFonts w:cs="Arial"/>
              </w:rPr>
              <w:t>a</w:t>
            </w:r>
            <w:r w:rsidRPr="537DED9B">
              <w:rPr>
                <w:rFonts w:cs="Arial"/>
              </w:rPr>
              <w:t>pplicant</w:t>
            </w:r>
          </w:p>
        </w:tc>
        <w:tc>
          <w:tcPr>
            <w:tcW w:w="17993" w:type="dxa"/>
          </w:tcPr>
          <w:p w14:paraId="7D0F03B1" w14:textId="457BDE81" w:rsidR="00B2694B" w:rsidRPr="00210783" w:rsidRDefault="0099343B" w:rsidP="00B2694B">
            <w:pPr>
              <w:rPr>
                <w:rFonts w:cs="Arial"/>
                <w:b/>
                <w:bCs/>
              </w:rPr>
            </w:pPr>
            <w:r>
              <w:rPr>
                <w:rFonts w:cs="Arial"/>
                <w:b/>
                <w:bCs/>
              </w:rPr>
              <w:t xml:space="preserve">Outline </w:t>
            </w:r>
            <w:r w:rsidR="00B2694B" w:rsidRPr="4FAC6EBB">
              <w:rPr>
                <w:rFonts w:cs="Arial"/>
                <w:b/>
                <w:bCs/>
              </w:rPr>
              <w:t>Heritage Enhancement Strategy [</w:t>
            </w:r>
            <w:hyperlink r:id="rId56" w:history="1">
              <w:r w:rsidR="00B2694B" w:rsidRPr="00742C68">
                <w:rPr>
                  <w:rStyle w:val="Hyperlink"/>
                  <w:rFonts w:cs="Arial"/>
                  <w:b/>
                  <w:bCs/>
                </w:rPr>
                <w:t>REP1-050</w:t>
              </w:r>
            </w:hyperlink>
            <w:r w:rsidR="00B2694B" w:rsidRPr="4FAC6EBB">
              <w:rPr>
                <w:rFonts w:cs="Arial"/>
                <w:b/>
                <w:bCs/>
              </w:rPr>
              <w:t>]</w:t>
            </w:r>
          </w:p>
          <w:p w14:paraId="05FFDB30" w14:textId="05E6C589" w:rsidR="00B2694B" w:rsidRPr="00B2694B" w:rsidRDefault="00B2694B" w:rsidP="00B2694B">
            <w:pPr>
              <w:rPr>
                <w:rStyle w:val="CommentReference"/>
                <w:rFonts w:cs="Arial"/>
                <w:sz w:val="24"/>
                <w:szCs w:val="22"/>
              </w:rPr>
            </w:pPr>
            <w:r w:rsidRPr="537DED9B">
              <w:rPr>
                <w:rFonts w:cs="Arial"/>
              </w:rPr>
              <w:t>Paragraph 4.1.2 sets out key aims and objectives of the Strategy. Should this also reflect the need to have regard to statutory duties in relation to the historic environment?</w:t>
            </w:r>
          </w:p>
        </w:tc>
      </w:tr>
      <w:tr w:rsidR="00B2694B" w:rsidRPr="008C59AE" w14:paraId="7809992D" w14:textId="77777777" w:rsidTr="00E1270E">
        <w:tc>
          <w:tcPr>
            <w:tcW w:w="1762" w:type="dxa"/>
          </w:tcPr>
          <w:p w14:paraId="6CF1EF98" w14:textId="77777777" w:rsidR="00B2694B" w:rsidRPr="00092316" w:rsidRDefault="00B2694B" w:rsidP="00B2694B">
            <w:pPr>
              <w:pStyle w:val="Heading3"/>
              <w:rPr>
                <w:rFonts w:cs="Arial"/>
                <w:szCs w:val="24"/>
              </w:rPr>
            </w:pPr>
          </w:p>
        </w:tc>
        <w:tc>
          <w:tcPr>
            <w:tcW w:w="2344" w:type="dxa"/>
          </w:tcPr>
          <w:p w14:paraId="18818A50" w14:textId="63DF63C9" w:rsidR="00B2694B" w:rsidRPr="00092316" w:rsidRDefault="00B2694B" w:rsidP="00B2694B">
            <w:pPr>
              <w:rPr>
                <w:rFonts w:cs="Arial"/>
                <w:szCs w:val="24"/>
              </w:rPr>
            </w:pPr>
            <w:r w:rsidRPr="537DED9B">
              <w:rPr>
                <w:rFonts w:cs="Arial"/>
              </w:rPr>
              <w:t xml:space="preserve">The </w:t>
            </w:r>
            <w:r>
              <w:rPr>
                <w:rFonts w:cs="Arial"/>
              </w:rPr>
              <w:t>a</w:t>
            </w:r>
            <w:r w:rsidRPr="537DED9B">
              <w:rPr>
                <w:rFonts w:cs="Arial"/>
              </w:rPr>
              <w:t>pplicant</w:t>
            </w:r>
          </w:p>
        </w:tc>
        <w:tc>
          <w:tcPr>
            <w:tcW w:w="17993" w:type="dxa"/>
          </w:tcPr>
          <w:p w14:paraId="530E1F77" w14:textId="4A01DC18" w:rsidR="00B2694B" w:rsidRPr="00B2694B" w:rsidRDefault="0099343B" w:rsidP="00B2694B">
            <w:pPr>
              <w:rPr>
                <w:rFonts w:cs="Arial"/>
                <w:b/>
                <w:bCs/>
              </w:rPr>
            </w:pPr>
            <w:r>
              <w:rPr>
                <w:rFonts w:cs="Arial"/>
                <w:b/>
                <w:bCs/>
              </w:rPr>
              <w:t xml:space="preserve">Outline </w:t>
            </w:r>
            <w:r w:rsidR="00B2694B" w:rsidRPr="4FAC6EBB">
              <w:rPr>
                <w:rFonts w:cs="Arial"/>
                <w:b/>
                <w:bCs/>
              </w:rPr>
              <w:t>Heritage Enhancement Strategy [</w:t>
            </w:r>
            <w:hyperlink r:id="rId57" w:history="1">
              <w:r w:rsidR="00742C68" w:rsidRPr="00742C68">
                <w:rPr>
                  <w:rStyle w:val="Hyperlink"/>
                  <w:rFonts w:cs="Arial"/>
                  <w:b/>
                  <w:bCs/>
                </w:rPr>
                <w:t>REP1-050</w:t>
              </w:r>
            </w:hyperlink>
            <w:r w:rsidR="00B2694B" w:rsidRPr="4FAC6EBB">
              <w:rPr>
                <w:rFonts w:cs="Arial"/>
                <w:b/>
                <w:bCs/>
              </w:rPr>
              <w:t>]</w:t>
            </w:r>
          </w:p>
          <w:p w14:paraId="3CA3EEB6" w14:textId="58270A11" w:rsidR="00B2694B" w:rsidRPr="00495F22" w:rsidRDefault="00B2694B" w:rsidP="00495F22">
            <w:pPr>
              <w:rPr>
                <w:rStyle w:val="CommentReference"/>
                <w:rFonts w:cs="Arial"/>
                <w:sz w:val="24"/>
                <w:szCs w:val="22"/>
              </w:rPr>
            </w:pPr>
            <w:r w:rsidRPr="537DED9B">
              <w:rPr>
                <w:rFonts w:cs="Arial"/>
              </w:rPr>
              <w:t>Paragraph 4.2.5 sets out the applicant's intention to host workshops for greater understanding of the historic environment. there are a number of examples of community led character appraisals and management strategies having been prepared by the local communities. Is this something that could be provided and supported, if the community wish to undertake this exercise?</w:t>
            </w:r>
          </w:p>
        </w:tc>
      </w:tr>
      <w:tr w:rsidR="00B2694B" w:rsidRPr="008C59AE" w14:paraId="1DC93F62" w14:textId="77777777" w:rsidTr="00E1270E">
        <w:tc>
          <w:tcPr>
            <w:tcW w:w="1762" w:type="dxa"/>
          </w:tcPr>
          <w:p w14:paraId="79A28128" w14:textId="77777777" w:rsidR="00B2694B" w:rsidRPr="00092316" w:rsidRDefault="00B2694B" w:rsidP="00B2694B">
            <w:pPr>
              <w:pStyle w:val="Heading3"/>
              <w:rPr>
                <w:rFonts w:cs="Arial"/>
                <w:szCs w:val="24"/>
              </w:rPr>
            </w:pPr>
          </w:p>
        </w:tc>
        <w:tc>
          <w:tcPr>
            <w:tcW w:w="2344" w:type="dxa"/>
          </w:tcPr>
          <w:p w14:paraId="6A41D37D" w14:textId="095CA9C0" w:rsidR="00B2694B" w:rsidRPr="00092316" w:rsidRDefault="00B2694B" w:rsidP="00B2694B">
            <w:pPr>
              <w:rPr>
                <w:rFonts w:cs="Arial"/>
                <w:szCs w:val="24"/>
              </w:rPr>
            </w:pPr>
            <w:r w:rsidRPr="537DED9B">
              <w:rPr>
                <w:rFonts w:cs="Arial"/>
              </w:rPr>
              <w:t xml:space="preserve">Local </w:t>
            </w:r>
            <w:r w:rsidR="00495F22">
              <w:rPr>
                <w:rFonts w:cs="Arial"/>
              </w:rPr>
              <w:t>a</w:t>
            </w:r>
            <w:r w:rsidRPr="537DED9B">
              <w:rPr>
                <w:rFonts w:cs="Arial"/>
              </w:rPr>
              <w:t>uthorities</w:t>
            </w:r>
          </w:p>
        </w:tc>
        <w:tc>
          <w:tcPr>
            <w:tcW w:w="17993" w:type="dxa"/>
          </w:tcPr>
          <w:p w14:paraId="0A812824" w14:textId="77777777" w:rsidR="00B2694B" w:rsidRPr="00023607" w:rsidRDefault="00B2694B" w:rsidP="00B2694B">
            <w:pPr>
              <w:rPr>
                <w:rFonts w:cs="Arial"/>
                <w:b/>
                <w:bCs/>
              </w:rPr>
            </w:pPr>
            <w:r w:rsidRPr="537DED9B">
              <w:rPr>
                <w:rFonts w:cs="Arial"/>
                <w:b/>
                <w:bCs/>
              </w:rPr>
              <w:t>Conservation Area Character Appraisals or Management Strategies</w:t>
            </w:r>
          </w:p>
          <w:p w14:paraId="7A5B5B44" w14:textId="3F347ED6" w:rsidR="00B2694B" w:rsidRPr="00495F22" w:rsidRDefault="00B2694B" w:rsidP="00495F22">
            <w:pPr>
              <w:rPr>
                <w:rStyle w:val="CommentReference"/>
                <w:rFonts w:cs="Arial"/>
                <w:sz w:val="24"/>
                <w:szCs w:val="22"/>
              </w:rPr>
            </w:pPr>
            <w:r w:rsidRPr="537DED9B">
              <w:rPr>
                <w:rFonts w:cs="Arial"/>
              </w:rPr>
              <w:t>Please provide any character appraisal or management strategies that relate to the conservation areas within the vicinity of the proposed development.</w:t>
            </w:r>
          </w:p>
        </w:tc>
      </w:tr>
      <w:tr w:rsidR="00B2694B" w:rsidRPr="008C59AE" w14:paraId="71697C95" w14:textId="77777777" w:rsidTr="00E1270E">
        <w:tc>
          <w:tcPr>
            <w:tcW w:w="1762" w:type="dxa"/>
          </w:tcPr>
          <w:p w14:paraId="7381DB86" w14:textId="77777777" w:rsidR="00B2694B" w:rsidRPr="00092316" w:rsidRDefault="00B2694B" w:rsidP="00B2694B">
            <w:pPr>
              <w:pStyle w:val="Heading3"/>
              <w:rPr>
                <w:rFonts w:cs="Arial"/>
                <w:szCs w:val="24"/>
              </w:rPr>
            </w:pPr>
          </w:p>
        </w:tc>
        <w:tc>
          <w:tcPr>
            <w:tcW w:w="2344" w:type="dxa"/>
          </w:tcPr>
          <w:p w14:paraId="57CF8A41" w14:textId="7DB3E806" w:rsidR="00B2694B" w:rsidRPr="00092316" w:rsidRDefault="00B2694B" w:rsidP="00B2694B">
            <w:pPr>
              <w:rPr>
                <w:rFonts w:cs="Arial"/>
                <w:szCs w:val="24"/>
              </w:rPr>
            </w:pPr>
            <w:r w:rsidRPr="25DF1583">
              <w:rPr>
                <w:rFonts w:cs="Arial"/>
              </w:rPr>
              <w:t xml:space="preserve">The </w:t>
            </w:r>
            <w:r w:rsidR="00C75A9D">
              <w:rPr>
                <w:rFonts w:cs="Arial"/>
              </w:rPr>
              <w:t>a</w:t>
            </w:r>
            <w:r w:rsidRPr="25DF1583">
              <w:rPr>
                <w:rFonts w:cs="Arial"/>
              </w:rPr>
              <w:t>pplicant</w:t>
            </w:r>
          </w:p>
        </w:tc>
        <w:tc>
          <w:tcPr>
            <w:tcW w:w="17993" w:type="dxa"/>
          </w:tcPr>
          <w:p w14:paraId="1B2A6103" w14:textId="77777777" w:rsidR="00B2694B" w:rsidRPr="537DED9B" w:rsidRDefault="00B2694B" w:rsidP="00B2694B">
            <w:pPr>
              <w:rPr>
                <w:rFonts w:cs="Arial"/>
                <w:b/>
                <w:bCs/>
              </w:rPr>
            </w:pPr>
            <w:r w:rsidRPr="25DF1583">
              <w:rPr>
                <w:rFonts w:cs="Arial"/>
                <w:b/>
                <w:bCs/>
              </w:rPr>
              <w:t>Heritage Assets</w:t>
            </w:r>
          </w:p>
          <w:p w14:paraId="4FF7D314" w14:textId="2B83A242" w:rsidR="00B2694B" w:rsidRPr="00495F22" w:rsidRDefault="00B2694B" w:rsidP="00495F22">
            <w:pPr>
              <w:rPr>
                <w:rStyle w:val="CommentReference"/>
                <w:rFonts w:cs="Arial"/>
                <w:b/>
                <w:bCs/>
                <w:sz w:val="24"/>
                <w:szCs w:val="22"/>
              </w:rPr>
            </w:pPr>
            <w:r w:rsidRPr="4FAC6EBB">
              <w:rPr>
                <w:rFonts w:cs="Arial"/>
              </w:rPr>
              <w:t>Could the heritage assets considered be itemised by volume for the different types of assets considered for both within the site and those considered to be impacted by views from outside of the site.</w:t>
            </w:r>
          </w:p>
        </w:tc>
      </w:tr>
      <w:tr w:rsidR="00B2694B" w:rsidRPr="008C59AE" w14:paraId="423A187F" w14:textId="77777777" w:rsidTr="004D4A92">
        <w:tc>
          <w:tcPr>
            <w:tcW w:w="22099" w:type="dxa"/>
            <w:gridSpan w:val="3"/>
          </w:tcPr>
          <w:p w14:paraId="387D83E7" w14:textId="0E5BF634" w:rsidR="00B2694B" w:rsidRPr="00092316" w:rsidRDefault="00C75A9D" w:rsidP="00B2694B">
            <w:pPr>
              <w:pStyle w:val="Heading1"/>
            </w:pPr>
            <w:bookmarkStart w:id="4" w:name="_Toc228192132"/>
            <w:r>
              <w:t xml:space="preserve">Draft </w:t>
            </w:r>
            <w:r w:rsidR="0007756A">
              <w:t>Development</w:t>
            </w:r>
            <w:r>
              <w:t xml:space="preserve"> Consent Order (dDCO) &amp; Explanatory Memorandum</w:t>
            </w:r>
            <w:bookmarkEnd w:id="4"/>
          </w:p>
        </w:tc>
      </w:tr>
      <w:tr w:rsidR="008E7ABC" w:rsidRPr="008C59AE" w14:paraId="39161B9F" w14:textId="77777777" w:rsidTr="00E1270E">
        <w:tc>
          <w:tcPr>
            <w:tcW w:w="1762" w:type="dxa"/>
          </w:tcPr>
          <w:p w14:paraId="5497C733" w14:textId="77777777" w:rsidR="008E7ABC" w:rsidRPr="00092316" w:rsidRDefault="008E7ABC" w:rsidP="008E7ABC">
            <w:pPr>
              <w:pStyle w:val="Heading3"/>
              <w:rPr>
                <w:rFonts w:cs="Arial"/>
                <w:szCs w:val="24"/>
              </w:rPr>
            </w:pPr>
          </w:p>
        </w:tc>
        <w:tc>
          <w:tcPr>
            <w:tcW w:w="2344" w:type="dxa"/>
          </w:tcPr>
          <w:p w14:paraId="5DC1D042" w14:textId="3039A296" w:rsidR="008E7ABC" w:rsidRPr="00092316" w:rsidRDefault="008E7ABC" w:rsidP="008E7ABC">
            <w:pPr>
              <w:rPr>
                <w:rFonts w:cs="Arial"/>
                <w:szCs w:val="24"/>
              </w:rPr>
            </w:pPr>
            <w:r w:rsidRPr="757C1198">
              <w:rPr>
                <w:rFonts w:cs="Arial"/>
              </w:rPr>
              <w:t xml:space="preserve">The </w:t>
            </w:r>
            <w:r>
              <w:rPr>
                <w:rFonts w:cs="Arial"/>
              </w:rPr>
              <w:t>a</w:t>
            </w:r>
            <w:r w:rsidRPr="757C1198">
              <w:rPr>
                <w:rFonts w:cs="Arial"/>
              </w:rPr>
              <w:t>pplicant</w:t>
            </w:r>
          </w:p>
        </w:tc>
        <w:tc>
          <w:tcPr>
            <w:tcW w:w="17993" w:type="dxa"/>
          </w:tcPr>
          <w:p w14:paraId="06EC8513" w14:textId="685FD694" w:rsidR="008E7ABC" w:rsidRPr="008E7ABC" w:rsidRDefault="008E7ABC" w:rsidP="008E7ABC">
            <w:pPr>
              <w:spacing w:after="160" w:line="257" w:lineRule="auto"/>
              <w:rPr>
                <w:rFonts w:eastAsia="Arial" w:cs="Arial"/>
                <w:b/>
                <w:bCs/>
              </w:rPr>
            </w:pPr>
            <w:r w:rsidRPr="757C1198">
              <w:rPr>
                <w:rFonts w:eastAsia="Arial" w:cs="Arial"/>
                <w:b/>
                <w:bCs/>
              </w:rPr>
              <w:t>Article 8 Disapplication or Amendment of legislation or Statutory Provisions</w:t>
            </w:r>
            <w:r>
              <w:rPr>
                <w:rFonts w:eastAsia="Arial" w:cs="Arial"/>
                <w:b/>
                <w:bCs/>
              </w:rPr>
              <w:br/>
            </w:r>
            <w:r w:rsidRPr="2E8B9817">
              <w:rPr>
                <w:rFonts w:eastAsia="Arial" w:cs="Arial"/>
              </w:rPr>
              <w:t>The guidance in section 25 of Advice Note 15 should be followed and, if not already provided, additional information sought such as</w:t>
            </w:r>
            <w:r w:rsidRPr="2E8B9817">
              <w:rPr>
                <w:rFonts w:eastAsia="Arial" w:cs="Arial"/>
                <w:color w:val="000000" w:themeColor="text1"/>
              </w:rPr>
              <w:t xml:space="preserve"> </w:t>
            </w:r>
          </w:p>
          <w:p w14:paraId="3AB9CE18" w14:textId="77777777" w:rsidR="008E7ABC" w:rsidRDefault="008E7ABC" w:rsidP="008E7ABC">
            <w:pPr>
              <w:pStyle w:val="ListParagraph"/>
              <w:numPr>
                <w:ilvl w:val="0"/>
                <w:numId w:val="99"/>
              </w:numPr>
              <w:spacing w:before="0" w:after="0" w:line="257" w:lineRule="auto"/>
              <w:rPr>
                <w:rFonts w:eastAsia="Arial" w:cs="Arial"/>
              </w:rPr>
            </w:pPr>
            <w:r w:rsidRPr="757C1198">
              <w:rPr>
                <w:rFonts w:eastAsia="Arial" w:cs="Arial"/>
              </w:rPr>
              <w:t>the purpose of the legislation/statutory provision</w:t>
            </w:r>
          </w:p>
          <w:p w14:paraId="05243E4C" w14:textId="77777777" w:rsidR="008E7ABC" w:rsidRDefault="008E7ABC" w:rsidP="008E7ABC">
            <w:pPr>
              <w:pStyle w:val="ListParagraph"/>
              <w:numPr>
                <w:ilvl w:val="0"/>
                <w:numId w:val="99"/>
              </w:numPr>
              <w:spacing w:before="0" w:after="0" w:line="257" w:lineRule="auto"/>
              <w:rPr>
                <w:rFonts w:eastAsia="Arial" w:cs="Arial"/>
              </w:rPr>
            </w:pPr>
            <w:r w:rsidRPr="757C1198">
              <w:rPr>
                <w:rFonts w:eastAsia="Arial" w:cs="Arial"/>
              </w:rPr>
              <w:t>the persons/body having the power being disapplied</w:t>
            </w:r>
          </w:p>
          <w:p w14:paraId="5A769956" w14:textId="77777777" w:rsidR="008E7ABC" w:rsidRDefault="008E7ABC" w:rsidP="008E7ABC">
            <w:pPr>
              <w:pStyle w:val="ListParagraph"/>
              <w:numPr>
                <w:ilvl w:val="0"/>
                <w:numId w:val="99"/>
              </w:numPr>
              <w:spacing w:before="0" w:after="0" w:line="257" w:lineRule="auto"/>
              <w:rPr>
                <w:rFonts w:eastAsia="Arial" w:cs="Arial"/>
              </w:rPr>
            </w:pPr>
            <w:r w:rsidRPr="757C1198">
              <w:rPr>
                <w:rFonts w:eastAsia="Arial" w:cs="Arial"/>
              </w:rPr>
              <w:t xml:space="preserve"> an explanation as to the effect of disapplication and whether any protective provisions or requirements are required to prevent any adverse impact arising as a result of disapplying the legislative controls</w:t>
            </w:r>
          </w:p>
          <w:p w14:paraId="0698729E" w14:textId="437C5909" w:rsidR="008E7ABC" w:rsidRPr="008E7ABC" w:rsidRDefault="008E7ABC" w:rsidP="008E7ABC">
            <w:pPr>
              <w:pStyle w:val="ListParagraph"/>
              <w:numPr>
                <w:ilvl w:val="0"/>
                <w:numId w:val="99"/>
              </w:numPr>
              <w:spacing w:before="0" w:after="0" w:line="257" w:lineRule="auto"/>
              <w:rPr>
                <w:rFonts w:eastAsia="Arial" w:cs="Arial"/>
                <w:color w:val="000000" w:themeColor="text1"/>
              </w:rPr>
            </w:pPr>
            <w:r w:rsidRPr="757C1198">
              <w:rPr>
                <w:rFonts w:eastAsia="Arial" w:cs="Arial"/>
                <w:color w:val="000000" w:themeColor="text1"/>
              </w:rPr>
              <w:t>(by reference to section 120 of and Schedule 5 to the Planning Act 2008) how each disapplied provision constitutes a matter for which provision may be made in the DCO.</w:t>
            </w:r>
          </w:p>
          <w:p w14:paraId="6F5F60EB" w14:textId="34CB0A09" w:rsidR="008E7ABC" w:rsidRPr="008E7ABC" w:rsidRDefault="008E7ABC" w:rsidP="008E7ABC">
            <w:pPr>
              <w:spacing w:after="160" w:line="257" w:lineRule="auto"/>
            </w:pPr>
            <w:r w:rsidRPr="757C1198">
              <w:rPr>
                <w:rFonts w:eastAsia="Arial" w:cs="Arial"/>
                <w:color w:val="000000" w:themeColor="text1"/>
              </w:rPr>
              <w:t>Where the consent falls within a schedule to the Infrastructure Planning (Interested Parties and Miscellaneous Prescribed Provisions) Regulations 2015 evidence will be required that the regulator has consented to removing the need for the consent in accordance with s.150 Planning Act 2008.</w:t>
            </w:r>
          </w:p>
        </w:tc>
      </w:tr>
      <w:tr w:rsidR="008E7ABC" w:rsidRPr="008C59AE" w14:paraId="2D7C8FDD" w14:textId="77777777" w:rsidTr="00E1270E">
        <w:tc>
          <w:tcPr>
            <w:tcW w:w="1762" w:type="dxa"/>
          </w:tcPr>
          <w:p w14:paraId="10939057" w14:textId="77777777" w:rsidR="008E7ABC" w:rsidRPr="00092316" w:rsidRDefault="008E7ABC" w:rsidP="008E7ABC">
            <w:pPr>
              <w:pStyle w:val="Heading3"/>
              <w:rPr>
                <w:rFonts w:cs="Arial"/>
                <w:szCs w:val="24"/>
              </w:rPr>
            </w:pPr>
          </w:p>
        </w:tc>
        <w:tc>
          <w:tcPr>
            <w:tcW w:w="2344" w:type="dxa"/>
          </w:tcPr>
          <w:p w14:paraId="08150F7C" w14:textId="58A9FB16" w:rsidR="008E7ABC" w:rsidRPr="00092316" w:rsidRDefault="008E7ABC" w:rsidP="008E7ABC">
            <w:pPr>
              <w:rPr>
                <w:rFonts w:cs="Arial"/>
                <w:szCs w:val="24"/>
              </w:rPr>
            </w:pPr>
            <w:r w:rsidRPr="4FAC6EBB">
              <w:rPr>
                <w:rFonts w:cs="Arial"/>
              </w:rPr>
              <w:t xml:space="preserve">Local </w:t>
            </w:r>
            <w:r>
              <w:rPr>
                <w:rFonts w:cs="Arial"/>
              </w:rPr>
              <w:t>a</w:t>
            </w:r>
            <w:r w:rsidRPr="4FAC6EBB">
              <w:rPr>
                <w:rFonts w:cs="Arial"/>
              </w:rPr>
              <w:t>uthorities</w:t>
            </w:r>
          </w:p>
        </w:tc>
        <w:tc>
          <w:tcPr>
            <w:tcW w:w="17993" w:type="dxa"/>
          </w:tcPr>
          <w:p w14:paraId="6F82790C" w14:textId="77777777" w:rsidR="008E7ABC" w:rsidRDefault="008E7ABC" w:rsidP="008E7ABC">
            <w:pPr>
              <w:keepNext/>
              <w:ind w:left="28"/>
              <w:rPr>
                <w:rFonts w:cs="Arial"/>
                <w:b/>
                <w:bCs/>
              </w:rPr>
            </w:pPr>
            <w:r w:rsidRPr="4FAC6EBB">
              <w:rPr>
                <w:rFonts w:cs="Arial"/>
                <w:b/>
                <w:bCs/>
              </w:rPr>
              <w:t>Article 8 Disapplication and modification of legislative provisions</w:t>
            </w:r>
          </w:p>
          <w:p w14:paraId="2AFFAC2A" w14:textId="0F572C28" w:rsidR="008E7ABC" w:rsidRPr="008E7ABC" w:rsidRDefault="008E7ABC" w:rsidP="008E7ABC">
            <w:pPr>
              <w:keepNext/>
              <w:rPr>
                <w:rFonts w:cs="Arial"/>
              </w:rPr>
            </w:pPr>
            <w:r w:rsidRPr="4FAC6EBB">
              <w:rPr>
                <w:rFonts w:cs="Arial"/>
              </w:rPr>
              <w:t>Article 8(4) seeks to disapply the Community Infrastructure Levy Regulations 2010. Do any of the Local authorities have a CIL charging schedule in place, and would the proposed development be caught by the charging schedule?</w:t>
            </w:r>
          </w:p>
        </w:tc>
      </w:tr>
      <w:tr w:rsidR="008E7ABC" w:rsidRPr="008C59AE" w14:paraId="60B70B1C" w14:textId="77777777" w:rsidTr="00E1270E">
        <w:tc>
          <w:tcPr>
            <w:tcW w:w="1762" w:type="dxa"/>
          </w:tcPr>
          <w:p w14:paraId="1E3A513E" w14:textId="77777777" w:rsidR="008E7ABC" w:rsidRPr="00092316" w:rsidRDefault="008E7ABC" w:rsidP="008E7ABC">
            <w:pPr>
              <w:pStyle w:val="Heading3"/>
              <w:rPr>
                <w:rFonts w:cs="Arial"/>
                <w:szCs w:val="24"/>
              </w:rPr>
            </w:pPr>
          </w:p>
        </w:tc>
        <w:tc>
          <w:tcPr>
            <w:tcW w:w="2344" w:type="dxa"/>
          </w:tcPr>
          <w:p w14:paraId="3E4B8C6B" w14:textId="5EF1D147" w:rsidR="008E7ABC" w:rsidRPr="00092316" w:rsidRDefault="008E7ABC" w:rsidP="008E7ABC">
            <w:pPr>
              <w:rPr>
                <w:rFonts w:cs="Arial"/>
                <w:szCs w:val="24"/>
              </w:rPr>
            </w:pPr>
            <w:r w:rsidRPr="4FAC6EBB">
              <w:rPr>
                <w:rFonts w:cs="Arial"/>
              </w:rPr>
              <w:t xml:space="preserve">The </w:t>
            </w:r>
            <w:r>
              <w:rPr>
                <w:rFonts w:cs="Arial"/>
              </w:rPr>
              <w:t>a</w:t>
            </w:r>
            <w:r w:rsidRPr="4FAC6EBB">
              <w:rPr>
                <w:rFonts w:cs="Arial"/>
              </w:rPr>
              <w:t>pplicant</w:t>
            </w:r>
          </w:p>
        </w:tc>
        <w:tc>
          <w:tcPr>
            <w:tcW w:w="17993" w:type="dxa"/>
          </w:tcPr>
          <w:p w14:paraId="2B1B7269" w14:textId="77777777" w:rsidR="008E7ABC" w:rsidRDefault="008E7ABC" w:rsidP="008E7ABC">
            <w:pPr>
              <w:keepNext/>
              <w:ind w:left="28"/>
              <w:rPr>
                <w:rFonts w:cs="Arial"/>
                <w:b/>
                <w:bCs/>
              </w:rPr>
            </w:pPr>
            <w:r w:rsidRPr="4FAC6EBB">
              <w:rPr>
                <w:rFonts w:cs="Arial"/>
                <w:b/>
                <w:bCs/>
              </w:rPr>
              <w:t>Article 11 Public Rights of Way</w:t>
            </w:r>
          </w:p>
          <w:p w14:paraId="7356B6FD" w14:textId="4566EAC7" w:rsidR="008E7ABC" w:rsidRPr="008E7ABC" w:rsidRDefault="008E7ABC" w:rsidP="008E7ABC">
            <w:pPr>
              <w:keepNext/>
              <w:rPr>
                <w:rFonts w:eastAsia="Arial" w:cs="Arial"/>
              </w:rPr>
            </w:pPr>
            <w:r w:rsidRPr="4FAC6EBB">
              <w:rPr>
                <w:rFonts w:eastAsia="Arial" w:cs="Arial"/>
              </w:rPr>
              <w:t>The Secretary of State prefers to refer to temporary closure rather than temporary stopping up of public rights of way. This will also require consequential amendments to other provisions.</w:t>
            </w:r>
          </w:p>
        </w:tc>
      </w:tr>
      <w:tr w:rsidR="008E7ABC" w:rsidRPr="008C59AE" w14:paraId="6231BCF9" w14:textId="77777777" w:rsidTr="00E1270E">
        <w:tc>
          <w:tcPr>
            <w:tcW w:w="1762" w:type="dxa"/>
          </w:tcPr>
          <w:p w14:paraId="3E7FED55" w14:textId="77777777" w:rsidR="008E7ABC" w:rsidRPr="00092316" w:rsidRDefault="008E7ABC" w:rsidP="008E7ABC">
            <w:pPr>
              <w:pStyle w:val="Heading3"/>
              <w:rPr>
                <w:rFonts w:cs="Arial"/>
                <w:szCs w:val="24"/>
              </w:rPr>
            </w:pPr>
          </w:p>
        </w:tc>
        <w:tc>
          <w:tcPr>
            <w:tcW w:w="2344" w:type="dxa"/>
          </w:tcPr>
          <w:p w14:paraId="4CC0A035" w14:textId="7B35C8F9" w:rsidR="008E7ABC" w:rsidRPr="00092316" w:rsidRDefault="008E7ABC" w:rsidP="008E7ABC">
            <w:pPr>
              <w:rPr>
                <w:rFonts w:cs="Arial"/>
                <w:szCs w:val="24"/>
              </w:rPr>
            </w:pPr>
            <w:r w:rsidRPr="4FAC6EBB">
              <w:rPr>
                <w:rFonts w:cs="Arial"/>
              </w:rPr>
              <w:t>Local Highway Authority</w:t>
            </w:r>
          </w:p>
        </w:tc>
        <w:tc>
          <w:tcPr>
            <w:tcW w:w="17993" w:type="dxa"/>
          </w:tcPr>
          <w:p w14:paraId="596BF7D5" w14:textId="77777777" w:rsidR="008E7ABC" w:rsidRPr="00FA5D30" w:rsidRDefault="008E7ABC" w:rsidP="008E7ABC">
            <w:pPr>
              <w:keepNext/>
              <w:rPr>
                <w:rFonts w:cs="Arial"/>
                <w:b/>
                <w:bCs/>
              </w:rPr>
            </w:pPr>
            <w:r w:rsidRPr="5C94ECF9">
              <w:rPr>
                <w:rFonts w:cs="Arial"/>
                <w:b/>
                <w:bCs/>
              </w:rPr>
              <w:t>Article 14(2)</w:t>
            </w:r>
            <w:r w:rsidRPr="5C94ECF9">
              <w:rPr>
                <w:rFonts w:cs="Arial"/>
              </w:rPr>
              <w:t xml:space="preserve"> </w:t>
            </w:r>
            <w:r w:rsidRPr="5C94ECF9">
              <w:rPr>
                <w:rFonts w:cs="Arial"/>
                <w:b/>
                <w:bCs/>
              </w:rPr>
              <w:t>Access to Works</w:t>
            </w:r>
          </w:p>
          <w:p w14:paraId="14CEF24A" w14:textId="23F7EED4" w:rsidR="008E7ABC" w:rsidRPr="008E7ABC" w:rsidRDefault="008E7ABC" w:rsidP="008E7ABC">
            <w:pPr>
              <w:keepNext/>
              <w:rPr>
                <w:rFonts w:cs="Arial"/>
              </w:rPr>
            </w:pPr>
            <w:r w:rsidRPr="5C94ECF9">
              <w:rPr>
                <w:rFonts w:cs="Arial"/>
              </w:rPr>
              <w:t>Does the local Highway Authority consider 28 days to be a sufficient timeframe in which to make a decision?</w:t>
            </w:r>
          </w:p>
        </w:tc>
      </w:tr>
      <w:tr w:rsidR="008E7ABC" w:rsidRPr="008C59AE" w14:paraId="3E657A85" w14:textId="77777777" w:rsidTr="00E1270E">
        <w:tc>
          <w:tcPr>
            <w:tcW w:w="1762" w:type="dxa"/>
          </w:tcPr>
          <w:p w14:paraId="3F22844B" w14:textId="77777777" w:rsidR="008E7ABC" w:rsidRPr="00092316" w:rsidRDefault="008E7ABC" w:rsidP="008E7ABC">
            <w:pPr>
              <w:pStyle w:val="Heading3"/>
              <w:rPr>
                <w:rFonts w:cs="Arial"/>
                <w:szCs w:val="24"/>
              </w:rPr>
            </w:pPr>
          </w:p>
        </w:tc>
        <w:tc>
          <w:tcPr>
            <w:tcW w:w="2344" w:type="dxa"/>
          </w:tcPr>
          <w:p w14:paraId="2A3A034B" w14:textId="710C4BB3" w:rsidR="008E7ABC" w:rsidRPr="00092316" w:rsidRDefault="008E7ABC" w:rsidP="008E7ABC">
            <w:pPr>
              <w:rPr>
                <w:rFonts w:cs="Arial"/>
                <w:szCs w:val="24"/>
              </w:rPr>
            </w:pPr>
            <w:r w:rsidRPr="2E8B9817">
              <w:rPr>
                <w:rFonts w:cs="Arial"/>
              </w:rPr>
              <w:t xml:space="preserve">The </w:t>
            </w:r>
            <w:r>
              <w:rPr>
                <w:rFonts w:cs="Arial"/>
              </w:rPr>
              <w:t>a</w:t>
            </w:r>
            <w:r w:rsidRPr="2E8B9817">
              <w:rPr>
                <w:rFonts w:cs="Arial"/>
              </w:rPr>
              <w:t>pplicant</w:t>
            </w:r>
          </w:p>
        </w:tc>
        <w:tc>
          <w:tcPr>
            <w:tcW w:w="17993" w:type="dxa"/>
          </w:tcPr>
          <w:p w14:paraId="0B3D0E9D" w14:textId="77777777" w:rsidR="008E7ABC" w:rsidRDefault="008E7ABC" w:rsidP="008E7ABC">
            <w:pPr>
              <w:keepNext/>
              <w:ind w:left="28"/>
              <w:rPr>
                <w:rFonts w:cs="Arial"/>
                <w:b/>
                <w:bCs/>
              </w:rPr>
            </w:pPr>
            <w:r w:rsidRPr="2E8B9817">
              <w:rPr>
                <w:rFonts w:cs="Arial"/>
                <w:b/>
                <w:bCs/>
              </w:rPr>
              <w:t>Requirement 16(2) Heritage Enhancement</w:t>
            </w:r>
          </w:p>
          <w:p w14:paraId="0E9D2A1E" w14:textId="513C97F5" w:rsidR="008E7ABC" w:rsidRPr="008E7ABC" w:rsidRDefault="008E7ABC" w:rsidP="008E7ABC">
            <w:pPr>
              <w:keepNext/>
              <w:rPr>
                <w:rFonts w:cs="Arial"/>
              </w:rPr>
            </w:pPr>
            <w:r w:rsidRPr="2E8B9817">
              <w:rPr>
                <w:rFonts w:cs="Arial"/>
              </w:rPr>
              <w:t xml:space="preserve">This element of the Requirement should include provision for the </w:t>
            </w:r>
            <w:r w:rsidR="00652F90" w:rsidRPr="2E8B9817">
              <w:rPr>
                <w:rFonts w:cs="Arial"/>
              </w:rPr>
              <w:t>on-site</w:t>
            </w:r>
            <w:r w:rsidRPr="2E8B9817">
              <w:rPr>
                <w:rFonts w:cs="Arial"/>
              </w:rPr>
              <w:t xml:space="preserve"> physical outputs of the Heritage Enhancement Strategy to be maintained during the life of the scheme following implementation.</w:t>
            </w:r>
          </w:p>
        </w:tc>
      </w:tr>
      <w:tr w:rsidR="008E7ABC" w:rsidRPr="008C59AE" w14:paraId="31DE6070" w14:textId="77777777" w:rsidTr="00E1270E">
        <w:tc>
          <w:tcPr>
            <w:tcW w:w="1762" w:type="dxa"/>
          </w:tcPr>
          <w:p w14:paraId="20DF0F52" w14:textId="77777777" w:rsidR="008E7ABC" w:rsidRPr="00092316" w:rsidRDefault="008E7ABC" w:rsidP="008E7ABC">
            <w:pPr>
              <w:pStyle w:val="Heading3"/>
              <w:rPr>
                <w:rFonts w:cs="Arial"/>
                <w:szCs w:val="24"/>
              </w:rPr>
            </w:pPr>
          </w:p>
        </w:tc>
        <w:tc>
          <w:tcPr>
            <w:tcW w:w="2344" w:type="dxa"/>
          </w:tcPr>
          <w:p w14:paraId="285B72E4" w14:textId="6257A171" w:rsidR="008E7ABC" w:rsidRPr="00092316" w:rsidRDefault="008E7ABC" w:rsidP="008E7ABC">
            <w:pPr>
              <w:rPr>
                <w:rFonts w:cs="Arial"/>
                <w:szCs w:val="24"/>
              </w:rPr>
            </w:pPr>
            <w:r w:rsidRPr="537DED9B">
              <w:rPr>
                <w:rFonts w:cs="Arial"/>
              </w:rPr>
              <w:t xml:space="preserve">The </w:t>
            </w:r>
            <w:r>
              <w:rPr>
                <w:rFonts w:cs="Arial"/>
              </w:rPr>
              <w:t>a</w:t>
            </w:r>
            <w:r w:rsidRPr="537DED9B">
              <w:rPr>
                <w:rFonts w:cs="Arial"/>
              </w:rPr>
              <w:t>pplicant</w:t>
            </w:r>
          </w:p>
        </w:tc>
        <w:tc>
          <w:tcPr>
            <w:tcW w:w="17993" w:type="dxa"/>
          </w:tcPr>
          <w:p w14:paraId="2283DEEF" w14:textId="77777777" w:rsidR="008E7ABC" w:rsidRDefault="008E7ABC" w:rsidP="008E7ABC">
            <w:pPr>
              <w:rPr>
                <w:rFonts w:cs="Arial"/>
                <w:b/>
                <w:bCs/>
              </w:rPr>
            </w:pPr>
            <w:r w:rsidRPr="537DED9B">
              <w:rPr>
                <w:rFonts w:cs="Arial"/>
                <w:b/>
                <w:bCs/>
              </w:rPr>
              <w:t>Article 25 Special Category</w:t>
            </w:r>
          </w:p>
          <w:p w14:paraId="6DFC8049" w14:textId="63D075FA" w:rsidR="008E7ABC" w:rsidRDefault="008E7ABC" w:rsidP="008E7ABC">
            <w:pPr>
              <w:spacing w:after="160" w:line="257" w:lineRule="auto"/>
            </w:pPr>
            <w:r w:rsidRPr="537DED9B">
              <w:rPr>
                <w:rFonts w:eastAsia="Arial" w:cs="Arial"/>
                <w:color w:val="212121"/>
              </w:rPr>
              <w:t>If it is argued that special parliamentary procedure should not apply (before authorising compulsory acquisition of land or rights in land being special category land) full details should be provided to support the application of the relevant subsections in Section 130, 131 or 132, for example (in relation to common, open space or fuel or field garden allotment)</w:t>
            </w:r>
            <w:r>
              <w:rPr>
                <w:rFonts w:eastAsia="Arial" w:cs="Arial"/>
                <w:color w:val="212121"/>
              </w:rPr>
              <w:t>:</w:t>
            </w:r>
          </w:p>
          <w:p w14:paraId="0AD257A0" w14:textId="77777777" w:rsidR="008E7ABC" w:rsidRDefault="008E7ABC" w:rsidP="008E7ABC">
            <w:pPr>
              <w:pStyle w:val="ListParagraph"/>
              <w:numPr>
                <w:ilvl w:val="0"/>
                <w:numId w:val="100"/>
              </w:numPr>
              <w:shd w:val="clear" w:color="auto" w:fill="FFFFFF" w:themeFill="background1"/>
              <w:spacing w:before="0" w:after="0" w:line="257" w:lineRule="auto"/>
              <w:rPr>
                <w:rFonts w:eastAsia="Arial" w:cs="Arial"/>
                <w:color w:val="212121"/>
              </w:rPr>
            </w:pPr>
            <w:r w:rsidRPr="537DED9B">
              <w:rPr>
                <w:rFonts w:eastAsia="Arial" w:cs="Arial"/>
                <w:color w:val="212121"/>
              </w:rPr>
              <w:t>where it is argued that land will be no less advantageous when burdened with the order right, identifying specifically the persons in whom it is vested and other persons, if any, entitled to rights of common or other rights, and clarifying the extent of public use of the land</w:t>
            </w:r>
          </w:p>
          <w:p w14:paraId="57534DD9" w14:textId="6C7ED6DE" w:rsidR="008E7ABC" w:rsidRPr="008E7ABC" w:rsidRDefault="008E7ABC" w:rsidP="008E7ABC">
            <w:pPr>
              <w:pStyle w:val="ListParagraph"/>
              <w:numPr>
                <w:ilvl w:val="0"/>
                <w:numId w:val="100"/>
              </w:numPr>
              <w:shd w:val="clear" w:color="auto" w:fill="FFFFFF" w:themeFill="background1"/>
              <w:spacing w:before="0" w:after="0" w:line="257" w:lineRule="auto"/>
              <w:rPr>
                <w:rFonts w:eastAsia="Arial" w:cs="Arial"/>
                <w:color w:val="212121"/>
              </w:rPr>
            </w:pPr>
            <w:r w:rsidRPr="537DED9B">
              <w:rPr>
                <w:rFonts w:eastAsia="Arial" w:cs="Arial"/>
                <w:color w:val="212121"/>
              </w:rPr>
              <w:t>where it is argued that any suitable open space land to be given in exchange is available only at prohibitive cost, identifying specifically those costs.</w:t>
            </w:r>
          </w:p>
        </w:tc>
      </w:tr>
      <w:tr w:rsidR="008E7ABC" w:rsidRPr="008C59AE" w14:paraId="7CA05831" w14:textId="77777777" w:rsidTr="00E1270E">
        <w:tc>
          <w:tcPr>
            <w:tcW w:w="1762" w:type="dxa"/>
          </w:tcPr>
          <w:p w14:paraId="5C7F4D30" w14:textId="77777777" w:rsidR="008E7ABC" w:rsidRPr="00092316" w:rsidRDefault="008E7ABC" w:rsidP="008E7ABC">
            <w:pPr>
              <w:pStyle w:val="Heading3"/>
              <w:rPr>
                <w:rFonts w:cs="Arial"/>
                <w:szCs w:val="24"/>
              </w:rPr>
            </w:pPr>
          </w:p>
        </w:tc>
        <w:tc>
          <w:tcPr>
            <w:tcW w:w="2344" w:type="dxa"/>
          </w:tcPr>
          <w:p w14:paraId="1AC11C8E" w14:textId="3C572B2C" w:rsidR="008E7ABC" w:rsidRPr="00092316" w:rsidRDefault="008E7ABC" w:rsidP="008E7ABC">
            <w:pPr>
              <w:rPr>
                <w:rFonts w:cs="Arial"/>
                <w:szCs w:val="24"/>
              </w:rPr>
            </w:pPr>
            <w:r w:rsidRPr="55268985">
              <w:rPr>
                <w:rFonts w:cs="Arial"/>
              </w:rPr>
              <w:t xml:space="preserve">The </w:t>
            </w:r>
            <w:r w:rsidR="00C824FE">
              <w:rPr>
                <w:rFonts w:cs="Arial"/>
              </w:rPr>
              <w:t>a</w:t>
            </w:r>
            <w:r w:rsidRPr="55268985">
              <w:rPr>
                <w:rFonts w:cs="Arial"/>
              </w:rPr>
              <w:t>pplicant</w:t>
            </w:r>
          </w:p>
        </w:tc>
        <w:tc>
          <w:tcPr>
            <w:tcW w:w="17993" w:type="dxa"/>
          </w:tcPr>
          <w:p w14:paraId="37F8034A" w14:textId="77777777" w:rsidR="008E7ABC" w:rsidRDefault="008E7ABC" w:rsidP="008E7ABC">
            <w:pPr>
              <w:spacing w:before="120" w:after="120"/>
              <w:rPr>
                <w:rFonts w:eastAsia="Arial" w:cs="Arial"/>
                <w:b/>
                <w:bCs/>
              </w:rPr>
            </w:pPr>
            <w:r w:rsidRPr="4FAC6EBB">
              <w:rPr>
                <w:rFonts w:eastAsia="Arial" w:cs="Arial"/>
                <w:b/>
                <w:bCs/>
              </w:rPr>
              <w:t>Articles 30 and 31 Temporary Possession</w:t>
            </w:r>
          </w:p>
          <w:p w14:paraId="45E29E9E" w14:textId="20B38382" w:rsidR="008E7ABC" w:rsidRDefault="008E7ABC" w:rsidP="008E7ABC">
            <w:pPr>
              <w:spacing w:before="120" w:after="120"/>
              <w:rPr>
                <w:rFonts w:eastAsia="Arial" w:cs="Arial"/>
              </w:rPr>
            </w:pPr>
            <w:r w:rsidRPr="55268985">
              <w:rPr>
                <w:rFonts w:eastAsia="Arial" w:cs="Arial"/>
              </w:rPr>
              <w:t>Given the parliamentary approval to the temporary possession regime under the Neighbourhood Planning Act 2017 (‘NPA 2017’), which were subject to consultation and debate before being enacted, should any provisions relating to notices/counter notices which do not reflect the NPA 2017 proposed regime (not yet in force) be modified to more closely reflect the incoming statutory regime where possible? As examples:</w:t>
            </w:r>
          </w:p>
          <w:p w14:paraId="21EBE692" w14:textId="26210DD5" w:rsidR="008E7ABC" w:rsidRPr="00C824FE" w:rsidRDefault="008E7ABC" w:rsidP="00C824FE">
            <w:pPr>
              <w:pStyle w:val="ListParagraph"/>
              <w:numPr>
                <w:ilvl w:val="0"/>
                <w:numId w:val="101"/>
              </w:numPr>
              <w:spacing w:before="120" w:after="120"/>
              <w:rPr>
                <w:rFonts w:eastAsia="Arial" w:cs="Arial"/>
              </w:rPr>
            </w:pPr>
            <w:r w:rsidRPr="00C824FE">
              <w:rPr>
                <w:rFonts w:eastAsia="Arial" w:cs="Arial"/>
              </w:rPr>
              <w:t>The notice period that will be required under the NPA 2017 Act is 3 months, substantially longer than the 14 day required under article 30 (3) .  Other than prior precedent, what is the justification for only requiring 14 days] notice in this case?</w:t>
            </w:r>
          </w:p>
          <w:p w14:paraId="71F93A57" w14:textId="5D1C6890" w:rsidR="008E7ABC" w:rsidRPr="00C824FE" w:rsidRDefault="008E7ABC" w:rsidP="00C824FE">
            <w:pPr>
              <w:pStyle w:val="ListParagraph"/>
              <w:numPr>
                <w:ilvl w:val="0"/>
                <w:numId w:val="101"/>
              </w:numPr>
              <w:spacing w:before="120" w:after="120"/>
              <w:rPr>
                <w:rFonts w:eastAsia="Arial" w:cs="Arial"/>
              </w:rPr>
            </w:pPr>
            <w:r w:rsidRPr="00C824FE">
              <w:rPr>
                <w:rFonts w:eastAsia="Arial" w:cs="Arial"/>
              </w:rPr>
              <w:t>Under the NPA 2017, the notice would also have to state the period for which the acquiring authority is to take possession.  Should such a requirement be included in this case?</w:t>
            </w:r>
          </w:p>
          <w:p w14:paraId="7D713F8F" w14:textId="15EA5B9B" w:rsidR="008E7ABC" w:rsidRPr="00432E1A" w:rsidRDefault="008E7ABC" w:rsidP="008E7ABC">
            <w:pPr>
              <w:pStyle w:val="ListParagraph"/>
              <w:numPr>
                <w:ilvl w:val="0"/>
                <w:numId w:val="101"/>
              </w:numPr>
              <w:spacing w:before="120" w:after="120"/>
              <w:rPr>
                <w:rFonts w:eastAsia="Arial" w:cs="Arial"/>
              </w:rPr>
            </w:pPr>
            <w:r w:rsidRPr="00C824FE">
              <w:rPr>
                <w:rFonts w:eastAsia="Arial" w:cs="Arial"/>
              </w:rPr>
              <w:t>Powers of temporary possession are sometimes said to be justified because they are in the interests of landowners, whose land would not then need to be acquired permanently.  The NPA 2017 Act provisions include the ability to serve a counter-notice objecting to the proposed temporary possession so that the landowner would have the option to choose whether temporary possession or permanent acquisition was desirable.  Should this article make some such provision – whether or not in the form in the NPA 2017?</w:t>
            </w:r>
          </w:p>
        </w:tc>
      </w:tr>
      <w:tr w:rsidR="008E7ABC" w:rsidRPr="008C59AE" w14:paraId="18BDBBDE" w14:textId="77777777" w:rsidTr="00E1270E">
        <w:tc>
          <w:tcPr>
            <w:tcW w:w="1762" w:type="dxa"/>
          </w:tcPr>
          <w:p w14:paraId="736C0468" w14:textId="77777777" w:rsidR="008E7ABC" w:rsidRPr="00092316" w:rsidRDefault="008E7ABC" w:rsidP="008E7ABC">
            <w:pPr>
              <w:pStyle w:val="Heading3"/>
              <w:rPr>
                <w:rFonts w:cs="Arial"/>
                <w:szCs w:val="24"/>
              </w:rPr>
            </w:pPr>
          </w:p>
        </w:tc>
        <w:tc>
          <w:tcPr>
            <w:tcW w:w="2344" w:type="dxa"/>
          </w:tcPr>
          <w:p w14:paraId="11F1F9A8" w14:textId="6DC70378" w:rsidR="008E7ABC" w:rsidRPr="00092316" w:rsidRDefault="008E7ABC" w:rsidP="008E7ABC">
            <w:pPr>
              <w:rPr>
                <w:rFonts w:cs="Arial"/>
                <w:szCs w:val="24"/>
              </w:rPr>
            </w:pPr>
            <w:r w:rsidRPr="4FAC6EBB">
              <w:rPr>
                <w:rFonts w:cs="Arial"/>
              </w:rPr>
              <w:t xml:space="preserve">The </w:t>
            </w:r>
            <w:r w:rsidR="00432E1A">
              <w:rPr>
                <w:rFonts w:cs="Arial"/>
              </w:rPr>
              <w:t>a</w:t>
            </w:r>
            <w:r w:rsidRPr="4FAC6EBB">
              <w:rPr>
                <w:rFonts w:cs="Arial"/>
              </w:rPr>
              <w:t>pplicant</w:t>
            </w:r>
          </w:p>
        </w:tc>
        <w:tc>
          <w:tcPr>
            <w:tcW w:w="17993" w:type="dxa"/>
          </w:tcPr>
          <w:p w14:paraId="17E82B4F" w14:textId="77777777" w:rsidR="008E7ABC" w:rsidRDefault="008E7ABC" w:rsidP="008E7ABC">
            <w:pPr>
              <w:rPr>
                <w:rFonts w:cs="Arial"/>
                <w:b/>
                <w:bCs/>
              </w:rPr>
            </w:pPr>
            <w:r w:rsidRPr="4FAC6EBB">
              <w:rPr>
                <w:rFonts w:cs="Arial"/>
                <w:b/>
                <w:bCs/>
              </w:rPr>
              <w:t>Article 32 and 33 Statutory Undertakers and Apparatus</w:t>
            </w:r>
          </w:p>
          <w:p w14:paraId="5ACA2646" w14:textId="77777777" w:rsidR="008E7ABC" w:rsidRDefault="008E7ABC" w:rsidP="008E7ABC">
            <w:pPr>
              <w:spacing w:after="160" w:line="257" w:lineRule="auto"/>
              <w:rPr>
                <w:rFonts w:eastAsia="Arial" w:cs="Arial"/>
              </w:rPr>
            </w:pPr>
            <w:r w:rsidRPr="4FAC6EBB">
              <w:rPr>
                <w:rFonts w:eastAsia="Arial" w:cs="Arial"/>
              </w:rPr>
              <w:t xml:space="preserve">Where a representation is made by a statutory undertaker (or some other person)  that engages section 127(1) of the Planning Act 2008 and has not been withdrawn, the Secretary of State will be unable to authorise compulsory acquisition powers relating to that statutory undertaker land unless satisfied of specified matters set out in section 127.   If the representation is not withdrawn by the end of the examination, the ExA will need to reach a conclusion whether or not to recommend that the relevant statutory test has been met in accordance with s.127. </w:t>
            </w:r>
          </w:p>
          <w:p w14:paraId="0B034D6B" w14:textId="1BA7D346" w:rsidR="008E7ABC" w:rsidRPr="00432E1A" w:rsidRDefault="008E7ABC" w:rsidP="00432E1A">
            <w:pPr>
              <w:rPr>
                <w:rFonts w:eastAsia="Arial" w:cs="Arial"/>
              </w:rPr>
            </w:pPr>
            <w:r w:rsidRPr="4FAC6EBB">
              <w:rPr>
                <w:rFonts w:eastAsia="Arial" w:cs="Arial"/>
              </w:rPr>
              <w:t>The Secretary of State will be unable to authorise removal or repositioning of apparatus (or extinguishment of a right for it) unless satisfied that the extinguishment or removal is necessary for the purpose of carrying out the development to which the order relates in accordance with section 138 of the Planning Act 2008. Justification will be needed to show that extinguishment or removal is necessary.</w:t>
            </w:r>
          </w:p>
        </w:tc>
      </w:tr>
      <w:tr w:rsidR="008E7ABC" w:rsidRPr="008C59AE" w14:paraId="4299A71A" w14:textId="77777777" w:rsidTr="00E1270E">
        <w:tc>
          <w:tcPr>
            <w:tcW w:w="1762" w:type="dxa"/>
          </w:tcPr>
          <w:p w14:paraId="14F69540" w14:textId="77777777" w:rsidR="008E7ABC" w:rsidRPr="00092316" w:rsidRDefault="008E7ABC" w:rsidP="008E7ABC">
            <w:pPr>
              <w:pStyle w:val="Heading3"/>
              <w:rPr>
                <w:rFonts w:cs="Arial"/>
                <w:szCs w:val="24"/>
              </w:rPr>
            </w:pPr>
          </w:p>
        </w:tc>
        <w:tc>
          <w:tcPr>
            <w:tcW w:w="2344" w:type="dxa"/>
          </w:tcPr>
          <w:p w14:paraId="52C86F06" w14:textId="6A634B10" w:rsidR="008E7ABC" w:rsidRPr="00092316" w:rsidRDefault="008E7ABC" w:rsidP="008E7ABC">
            <w:pPr>
              <w:rPr>
                <w:rFonts w:cs="Arial"/>
                <w:szCs w:val="24"/>
              </w:rPr>
            </w:pPr>
            <w:r w:rsidRPr="537DED9B">
              <w:rPr>
                <w:rFonts w:cs="Arial"/>
              </w:rPr>
              <w:t xml:space="preserve">The </w:t>
            </w:r>
            <w:r w:rsidR="00432E1A">
              <w:rPr>
                <w:rFonts w:cs="Arial"/>
              </w:rPr>
              <w:t>a</w:t>
            </w:r>
            <w:r w:rsidRPr="537DED9B">
              <w:rPr>
                <w:rFonts w:cs="Arial"/>
              </w:rPr>
              <w:t>pplicant</w:t>
            </w:r>
          </w:p>
        </w:tc>
        <w:tc>
          <w:tcPr>
            <w:tcW w:w="17993" w:type="dxa"/>
          </w:tcPr>
          <w:p w14:paraId="0238EF81" w14:textId="77777777" w:rsidR="008E7ABC" w:rsidRDefault="008E7ABC" w:rsidP="008E7ABC">
            <w:pPr>
              <w:rPr>
                <w:rFonts w:cs="Arial"/>
                <w:b/>
              </w:rPr>
            </w:pPr>
            <w:r w:rsidRPr="53B9DFD0">
              <w:rPr>
                <w:rFonts w:cs="Arial"/>
                <w:b/>
              </w:rPr>
              <w:t>Article 34 (4) Temporary Use of Land for Carrying out the Authorised Development</w:t>
            </w:r>
          </w:p>
          <w:p w14:paraId="516C2F40" w14:textId="77777777" w:rsidR="008E7ABC" w:rsidRDefault="008E7ABC" w:rsidP="008E7ABC">
            <w:pPr>
              <w:rPr>
                <w:rFonts w:cs="Arial"/>
              </w:rPr>
            </w:pPr>
            <w:r w:rsidRPr="53B9DFD0">
              <w:rPr>
                <w:rFonts w:cs="Arial"/>
              </w:rPr>
              <w:t>Suggest amendment to :</w:t>
            </w:r>
          </w:p>
          <w:p w14:paraId="3E5D8956" w14:textId="77777777" w:rsidR="008E7ABC" w:rsidRDefault="008E7ABC" w:rsidP="008E7ABC">
            <w:pPr>
              <w:rPr>
                <w:rFonts w:eastAsia="Arial" w:cs="Arial"/>
              </w:rPr>
            </w:pPr>
            <w:r w:rsidRPr="53B9DFD0">
              <w:rPr>
                <w:rFonts w:eastAsia="Arial" w:cs="Arial"/>
              </w:rPr>
              <w:t>The undertaker may not, without the agreement of the owners of the land, remain in possession under this article after the end of the period of one year beginning with the date of completion of the part of the authorised development which temporary possession of the land was taken unless the undertaker has, by the end of that period, served a notice of entry under section 11 (powers of entry) of the 1965 Act or made a declaration under section 4 (execution of declaration) of the 1981 Act in relation to that land.</w:t>
            </w:r>
          </w:p>
          <w:p w14:paraId="256A6EFA" w14:textId="77777777" w:rsidR="008E7ABC" w:rsidRDefault="008E7ABC" w:rsidP="008E7ABC">
            <w:pPr>
              <w:rPr>
                <w:rFonts w:eastAsia="Arial" w:cs="Arial"/>
              </w:rPr>
            </w:pPr>
          </w:p>
          <w:p w14:paraId="6E580A8D" w14:textId="2A5DC3B3" w:rsidR="008E7ABC" w:rsidRPr="00432E1A" w:rsidRDefault="008E7ABC" w:rsidP="00432E1A">
            <w:pPr>
              <w:rPr>
                <w:rFonts w:eastAsia="Arial" w:cs="Arial"/>
                <w:highlight w:val="yellow"/>
              </w:rPr>
            </w:pPr>
            <w:r w:rsidRPr="53B9DFD0">
              <w:rPr>
                <w:rFonts w:eastAsia="Arial" w:cs="Arial"/>
              </w:rPr>
              <w:t>This would be in line with recent DCO’s issued by the Secretary of State such as Stone Street Solar (EN010135).</w:t>
            </w:r>
          </w:p>
        </w:tc>
      </w:tr>
      <w:tr w:rsidR="008E7ABC" w:rsidRPr="008C59AE" w14:paraId="19F9C89D" w14:textId="77777777" w:rsidTr="00E1270E">
        <w:tc>
          <w:tcPr>
            <w:tcW w:w="1762" w:type="dxa"/>
          </w:tcPr>
          <w:p w14:paraId="6CB803E7" w14:textId="77777777" w:rsidR="008E7ABC" w:rsidRPr="00092316" w:rsidRDefault="008E7ABC" w:rsidP="008E7ABC">
            <w:pPr>
              <w:pStyle w:val="Heading3"/>
              <w:rPr>
                <w:rFonts w:cs="Arial"/>
                <w:szCs w:val="24"/>
              </w:rPr>
            </w:pPr>
          </w:p>
        </w:tc>
        <w:tc>
          <w:tcPr>
            <w:tcW w:w="2344" w:type="dxa"/>
          </w:tcPr>
          <w:p w14:paraId="6A7AAA7A" w14:textId="540E2055" w:rsidR="008E7ABC" w:rsidRPr="00092316" w:rsidRDefault="008E7ABC" w:rsidP="008E7ABC">
            <w:pPr>
              <w:rPr>
                <w:rFonts w:cs="Arial"/>
                <w:szCs w:val="24"/>
              </w:rPr>
            </w:pPr>
            <w:r w:rsidRPr="3409EC57">
              <w:rPr>
                <w:rFonts w:eastAsia="Arial" w:cs="Arial"/>
              </w:rPr>
              <w:t xml:space="preserve">The </w:t>
            </w:r>
            <w:r w:rsidR="00432E1A">
              <w:rPr>
                <w:rFonts w:eastAsia="Arial" w:cs="Arial"/>
              </w:rPr>
              <w:t>a</w:t>
            </w:r>
            <w:r w:rsidRPr="3409EC57">
              <w:rPr>
                <w:rFonts w:eastAsia="Arial" w:cs="Arial"/>
              </w:rPr>
              <w:t>pplicant</w:t>
            </w:r>
          </w:p>
        </w:tc>
        <w:tc>
          <w:tcPr>
            <w:tcW w:w="17993" w:type="dxa"/>
          </w:tcPr>
          <w:p w14:paraId="312D4A75" w14:textId="77777777" w:rsidR="008E7ABC" w:rsidRDefault="008E7ABC" w:rsidP="008E7ABC">
            <w:pPr>
              <w:rPr>
                <w:rFonts w:eastAsia="Arial" w:cs="Arial"/>
                <w:b/>
                <w:bCs/>
              </w:rPr>
            </w:pPr>
            <w:r w:rsidRPr="5C94ECF9">
              <w:rPr>
                <w:rFonts w:eastAsia="Arial" w:cs="Arial"/>
                <w:b/>
                <w:bCs/>
              </w:rPr>
              <w:t xml:space="preserve">Article 41(5) and Hedgerow plans </w:t>
            </w:r>
          </w:p>
          <w:p w14:paraId="7EEB0A5F" w14:textId="0270F24D" w:rsidR="008E7ABC" w:rsidRPr="00432E1A" w:rsidRDefault="008E7ABC" w:rsidP="00432E1A">
            <w:pPr>
              <w:rPr>
                <w:rFonts w:eastAsia="Arial" w:cs="Arial"/>
              </w:rPr>
            </w:pPr>
            <w:r w:rsidRPr="5C94ECF9">
              <w:rPr>
                <w:rFonts w:eastAsia="Arial" w:cs="Arial"/>
              </w:rPr>
              <w:t>Hedgerow plans show the proposed removal of several hedgerows which border a publicly maintainable highway. Per Part 7, Article 41(5) of DCO, has prior consent of the relevant Highway Authority been obtained?</w:t>
            </w:r>
          </w:p>
        </w:tc>
      </w:tr>
      <w:tr w:rsidR="008E7ABC" w:rsidRPr="008C59AE" w14:paraId="39A03B77" w14:textId="77777777" w:rsidTr="00E1270E">
        <w:tc>
          <w:tcPr>
            <w:tcW w:w="1762" w:type="dxa"/>
          </w:tcPr>
          <w:p w14:paraId="0867CEBC" w14:textId="77777777" w:rsidR="008E7ABC" w:rsidRPr="00092316" w:rsidRDefault="008E7ABC" w:rsidP="008E7ABC">
            <w:pPr>
              <w:pStyle w:val="Heading3"/>
              <w:rPr>
                <w:rFonts w:cs="Arial"/>
                <w:szCs w:val="24"/>
              </w:rPr>
            </w:pPr>
          </w:p>
        </w:tc>
        <w:tc>
          <w:tcPr>
            <w:tcW w:w="2344" w:type="dxa"/>
          </w:tcPr>
          <w:p w14:paraId="1172BB2C" w14:textId="648678A7" w:rsidR="008E7ABC" w:rsidRPr="00092316" w:rsidRDefault="008E7ABC" w:rsidP="008E7ABC">
            <w:pPr>
              <w:rPr>
                <w:rFonts w:cs="Arial"/>
                <w:szCs w:val="24"/>
              </w:rPr>
            </w:pPr>
            <w:r w:rsidRPr="537DED9B">
              <w:rPr>
                <w:rFonts w:cs="Arial"/>
              </w:rPr>
              <w:t xml:space="preserve">The </w:t>
            </w:r>
            <w:r w:rsidR="00432E1A">
              <w:rPr>
                <w:rFonts w:cs="Arial"/>
              </w:rPr>
              <w:t>a</w:t>
            </w:r>
            <w:r w:rsidRPr="537DED9B">
              <w:rPr>
                <w:rFonts w:cs="Arial"/>
              </w:rPr>
              <w:t>pplicant</w:t>
            </w:r>
          </w:p>
        </w:tc>
        <w:tc>
          <w:tcPr>
            <w:tcW w:w="17993" w:type="dxa"/>
          </w:tcPr>
          <w:p w14:paraId="6AF9C25D" w14:textId="7BCC0903" w:rsidR="008E7ABC" w:rsidRPr="00432E1A" w:rsidRDefault="008E7ABC" w:rsidP="00432E1A">
            <w:pPr>
              <w:keepNext/>
              <w:ind w:left="28"/>
              <w:rPr>
                <w:rFonts w:eastAsia="Arial" w:cs="Arial"/>
                <w:b/>
                <w:bCs/>
              </w:rPr>
            </w:pPr>
            <w:r w:rsidRPr="537DED9B">
              <w:rPr>
                <w:rFonts w:cs="Arial"/>
                <w:b/>
                <w:bCs/>
              </w:rPr>
              <w:t>Article 44</w:t>
            </w:r>
            <w:r w:rsidRPr="537DED9B">
              <w:rPr>
                <w:rFonts w:eastAsia="Arial" w:cs="Arial"/>
                <w:b/>
                <w:bCs/>
              </w:rPr>
              <w:t xml:space="preserve"> Unreasonably withholding consent</w:t>
            </w:r>
          </w:p>
          <w:p w14:paraId="79833549" w14:textId="5D562D51" w:rsidR="008E7ABC" w:rsidRPr="00432E1A" w:rsidRDefault="008E7ABC" w:rsidP="00432E1A">
            <w:pPr>
              <w:keepNext/>
              <w:ind w:left="28"/>
              <w:rPr>
                <w:rFonts w:eastAsia="Arial" w:cs="Arial"/>
              </w:rPr>
            </w:pPr>
            <w:r w:rsidRPr="537DED9B">
              <w:rPr>
                <w:rFonts w:cs="Arial"/>
              </w:rPr>
              <w:t xml:space="preserve">Article 44 Requirements, appeal etc refers to </w:t>
            </w:r>
            <w:r w:rsidRPr="537DED9B">
              <w:rPr>
                <w:rFonts w:eastAsia="Arial" w:cs="Arial"/>
              </w:rPr>
              <w:t xml:space="preserve"> not unreasonably withhold consent. This will require consequential amendments to other provisions in line with the Secretary of States decision on Stone Street Solar</w:t>
            </w:r>
            <w:r w:rsidR="001850A2">
              <w:rPr>
                <w:rFonts w:eastAsia="Arial" w:cs="Arial"/>
              </w:rPr>
              <w:t xml:space="preserve"> </w:t>
            </w:r>
            <w:r w:rsidRPr="537DED9B">
              <w:rPr>
                <w:rFonts w:eastAsia="Arial" w:cs="Arial"/>
              </w:rPr>
              <w:t>(EN01010135).</w:t>
            </w:r>
          </w:p>
        </w:tc>
      </w:tr>
      <w:tr w:rsidR="008E7ABC" w:rsidRPr="008C59AE" w14:paraId="33573078" w14:textId="77777777" w:rsidTr="00E1270E">
        <w:tc>
          <w:tcPr>
            <w:tcW w:w="1762" w:type="dxa"/>
          </w:tcPr>
          <w:p w14:paraId="7058E84D" w14:textId="77777777" w:rsidR="008E7ABC" w:rsidRPr="00092316" w:rsidRDefault="008E7ABC" w:rsidP="008E7ABC">
            <w:pPr>
              <w:pStyle w:val="Heading3"/>
              <w:rPr>
                <w:rFonts w:cs="Arial"/>
                <w:szCs w:val="24"/>
              </w:rPr>
            </w:pPr>
          </w:p>
        </w:tc>
        <w:tc>
          <w:tcPr>
            <w:tcW w:w="2344" w:type="dxa"/>
          </w:tcPr>
          <w:p w14:paraId="1DD4CA76" w14:textId="3821B35B" w:rsidR="008E7ABC" w:rsidRPr="00092316" w:rsidRDefault="008E7ABC" w:rsidP="008E7ABC">
            <w:pPr>
              <w:rPr>
                <w:rFonts w:cs="Arial"/>
                <w:szCs w:val="24"/>
              </w:rPr>
            </w:pPr>
            <w:r w:rsidRPr="757C1198">
              <w:rPr>
                <w:rFonts w:eastAsia="Arial" w:cs="Arial"/>
              </w:rPr>
              <w:t xml:space="preserve">The </w:t>
            </w:r>
            <w:r w:rsidR="00432E1A">
              <w:rPr>
                <w:rFonts w:eastAsia="Arial" w:cs="Arial"/>
              </w:rPr>
              <w:t>a</w:t>
            </w:r>
            <w:r w:rsidRPr="757C1198">
              <w:rPr>
                <w:rFonts w:eastAsia="Arial" w:cs="Arial"/>
              </w:rPr>
              <w:t>pplicant</w:t>
            </w:r>
          </w:p>
        </w:tc>
        <w:tc>
          <w:tcPr>
            <w:tcW w:w="17993" w:type="dxa"/>
          </w:tcPr>
          <w:p w14:paraId="615EE1C3" w14:textId="77777777" w:rsidR="008E7ABC" w:rsidRDefault="008E7ABC" w:rsidP="00432E1A">
            <w:pPr>
              <w:rPr>
                <w:rFonts w:eastAsia="Arial" w:cs="Arial"/>
                <w:b/>
                <w:bCs/>
              </w:rPr>
            </w:pPr>
            <w:r w:rsidRPr="757C1198">
              <w:rPr>
                <w:rFonts w:eastAsia="Arial" w:cs="Arial"/>
                <w:b/>
                <w:bCs/>
              </w:rPr>
              <w:t>Article 47 Crown Rights</w:t>
            </w:r>
          </w:p>
          <w:p w14:paraId="0767C758" w14:textId="76324FEF" w:rsidR="008E7ABC" w:rsidRPr="00432E1A" w:rsidRDefault="008E7ABC" w:rsidP="00432E1A">
            <w:pPr>
              <w:spacing w:line="257" w:lineRule="auto"/>
            </w:pPr>
            <w:r w:rsidRPr="757C1198">
              <w:rPr>
                <w:rFonts w:eastAsia="Arial" w:cs="Arial"/>
              </w:rPr>
              <w:t xml:space="preserve">Consent under section 135 (1) and (2) also will need be obtained from the Crown authority.  </w:t>
            </w:r>
          </w:p>
        </w:tc>
      </w:tr>
      <w:tr w:rsidR="008E7ABC" w:rsidRPr="008C59AE" w14:paraId="3A1F2965" w14:textId="77777777" w:rsidTr="004D4A92">
        <w:tc>
          <w:tcPr>
            <w:tcW w:w="22099" w:type="dxa"/>
            <w:gridSpan w:val="3"/>
          </w:tcPr>
          <w:p w14:paraId="7F8F5E3C" w14:textId="04D17F78" w:rsidR="008E7ABC" w:rsidRPr="00092316" w:rsidRDefault="00F827F5" w:rsidP="008E7ABC">
            <w:pPr>
              <w:pStyle w:val="Heading1"/>
            </w:pPr>
            <w:bookmarkStart w:id="5" w:name="_Toc228192133"/>
            <w:r>
              <w:t>Landscape and visual</w:t>
            </w:r>
            <w:r w:rsidR="00574849">
              <w:t xml:space="preserve"> impact assessment</w:t>
            </w:r>
            <w:bookmarkEnd w:id="5"/>
          </w:p>
        </w:tc>
      </w:tr>
      <w:tr w:rsidR="001850A2" w:rsidRPr="008C59AE" w14:paraId="521A63E5" w14:textId="77777777" w:rsidTr="00E1270E">
        <w:tc>
          <w:tcPr>
            <w:tcW w:w="1762" w:type="dxa"/>
          </w:tcPr>
          <w:p w14:paraId="7BC59577" w14:textId="77777777" w:rsidR="001850A2" w:rsidRPr="00092316" w:rsidRDefault="001850A2" w:rsidP="001850A2">
            <w:pPr>
              <w:pStyle w:val="Heading3"/>
              <w:rPr>
                <w:rFonts w:cs="Arial"/>
                <w:szCs w:val="24"/>
              </w:rPr>
            </w:pPr>
          </w:p>
        </w:tc>
        <w:tc>
          <w:tcPr>
            <w:tcW w:w="2344" w:type="dxa"/>
          </w:tcPr>
          <w:p w14:paraId="6603F1A3" w14:textId="36BD8734" w:rsidR="001850A2" w:rsidRPr="00092316" w:rsidRDefault="001850A2" w:rsidP="001850A2">
            <w:pPr>
              <w:rPr>
                <w:rFonts w:cs="Arial"/>
                <w:szCs w:val="24"/>
              </w:rPr>
            </w:pPr>
            <w:r w:rsidRPr="4FAC6EBB">
              <w:rPr>
                <w:rFonts w:eastAsia="Arial" w:cs="Arial"/>
              </w:rPr>
              <w:t xml:space="preserve">The </w:t>
            </w:r>
            <w:r>
              <w:rPr>
                <w:rFonts w:eastAsia="Arial" w:cs="Arial"/>
              </w:rPr>
              <w:t>a</w:t>
            </w:r>
            <w:r w:rsidRPr="4FAC6EBB">
              <w:rPr>
                <w:rFonts w:eastAsia="Arial" w:cs="Arial"/>
              </w:rPr>
              <w:t>pplicant</w:t>
            </w:r>
          </w:p>
        </w:tc>
        <w:tc>
          <w:tcPr>
            <w:tcW w:w="17993" w:type="dxa"/>
          </w:tcPr>
          <w:p w14:paraId="3804F094" w14:textId="77777777" w:rsidR="001850A2" w:rsidRDefault="001850A2" w:rsidP="001850A2">
            <w:pPr>
              <w:ind w:left="28"/>
              <w:rPr>
                <w:rFonts w:eastAsia="Arial" w:cs="Arial"/>
                <w:b/>
                <w:bCs/>
              </w:rPr>
            </w:pPr>
            <w:r w:rsidRPr="4FAC6EBB">
              <w:rPr>
                <w:rFonts w:eastAsia="Arial" w:cs="Arial"/>
                <w:b/>
                <w:bCs/>
              </w:rPr>
              <w:t xml:space="preserve">LVIA Methodology </w:t>
            </w:r>
          </w:p>
          <w:p w14:paraId="4059DA59" w14:textId="273BBEB9" w:rsidR="001850A2" w:rsidRPr="001850A2" w:rsidRDefault="001850A2" w:rsidP="001850A2">
            <w:pPr>
              <w:rPr>
                <w:rFonts w:eastAsia="Arial" w:cs="Arial"/>
              </w:rPr>
            </w:pPr>
            <w:r w:rsidRPr="4FAC6EBB">
              <w:rPr>
                <w:rFonts w:eastAsia="Arial" w:cs="Arial"/>
              </w:rPr>
              <w:t>Provide evidence of the effort made to agree the study area for LVIA with relevant consultees, as advised in Table 5.3 of the ES Chapter 5: Landscape and Visual [</w:t>
            </w:r>
            <w:hyperlink r:id="rId58" w:history="1">
              <w:r w:rsidRPr="009E399C">
                <w:rPr>
                  <w:rStyle w:val="Hyperlink"/>
                  <w:rFonts w:eastAsia="Arial" w:cs="Arial"/>
                </w:rPr>
                <w:t>APP-041</w:t>
              </w:r>
            </w:hyperlink>
            <w:r w:rsidRPr="4FAC6EBB">
              <w:rPr>
                <w:rFonts w:eastAsia="Arial" w:cs="Arial"/>
              </w:rPr>
              <w:t>]</w:t>
            </w:r>
            <w:r>
              <w:rPr>
                <w:rFonts w:eastAsia="Arial" w:cs="Arial"/>
              </w:rPr>
              <w:t>.</w:t>
            </w:r>
          </w:p>
        </w:tc>
      </w:tr>
      <w:tr w:rsidR="001850A2" w:rsidRPr="008C59AE" w14:paraId="1ACE5840" w14:textId="77777777" w:rsidTr="00E1270E">
        <w:tc>
          <w:tcPr>
            <w:tcW w:w="1762" w:type="dxa"/>
          </w:tcPr>
          <w:p w14:paraId="5951821B" w14:textId="77777777" w:rsidR="001850A2" w:rsidRPr="00092316" w:rsidRDefault="001850A2" w:rsidP="001850A2">
            <w:pPr>
              <w:pStyle w:val="Heading3"/>
              <w:rPr>
                <w:rFonts w:cs="Arial"/>
                <w:szCs w:val="24"/>
              </w:rPr>
            </w:pPr>
          </w:p>
        </w:tc>
        <w:tc>
          <w:tcPr>
            <w:tcW w:w="2344" w:type="dxa"/>
          </w:tcPr>
          <w:p w14:paraId="26F92A97" w14:textId="3835254A" w:rsidR="001850A2" w:rsidRPr="00092316" w:rsidRDefault="001850A2" w:rsidP="001850A2">
            <w:pPr>
              <w:rPr>
                <w:rFonts w:cs="Arial"/>
                <w:szCs w:val="24"/>
              </w:rPr>
            </w:pPr>
            <w:r w:rsidRPr="58A6D6F9">
              <w:rPr>
                <w:rFonts w:cs="Arial"/>
              </w:rPr>
              <w:t xml:space="preserve">The </w:t>
            </w:r>
            <w:r w:rsidR="00574849">
              <w:rPr>
                <w:rFonts w:cs="Arial"/>
              </w:rPr>
              <w:t>a</w:t>
            </w:r>
            <w:r w:rsidRPr="58A6D6F9">
              <w:rPr>
                <w:rFonts w:cs="Arial"/>
              </w:rPr>
              <w:t>pplicant</w:t>
            </w:r>
          </w:p>
        </w:tc>
        <w:tc>
          <w:tcPr>
            <w:tcW w:w="17993" w:type="dxa"/>
          </w:tcPr>
          <w:p w14:paraId="01A379F3" w14:textId="69E1AA8A" w:rsidR="001850A2" w:rsidRPr="001760A3" w:rsidRDefault="001850A2" w:rsidP="001850A2">
            <w:pPr>
              <w:keepNext/>
              <w:spacing w:line="259" w:lineRule="auto"/>
              <w:rPr>
                <w:rFonts w:cs="Arial"/>
              </w:rPr>
            </w:pPr>
            <w:r w:rsidRPr="4FAC6EBB">
              <w:rPr>
                <w:rFonts w:cs="Arial"/>
                <w:b/>
                <w:bCs/>
              </w:rPr>
              <w:t xml:space="preserve">Planning Statement </w:t>
            </w:r>
            <w:r w:rsidRPr="00FE5761">
              <w:rPr>
                <w:rFonts w:cs="Arial"/>
                <w:b/>
                <w:bCs/>
              </w:rPr>
              <w:t>[</w:t>
            </w:r>
            <w:hyperlink r:id="rId59" w:history="1">
              <w:r w:rsidRPr="00FE5761">
                <w:rPr>
                  <w:rStyle w:val="Hyperlink"/>
                  <w:rFonts w:cs="Arial"/>
                  <w:b/>
                  <w:bCs/>
                </w:rPr>
                <w:t>APP-031</w:t>
              </w:r>
            </w:hyperlink>
            <w:r w:rsidRPr="00FE5761">
              <w:rPr>
                <w:rFonts w:cs="Arial"/>
                <w:b/>
                <w:bCs/>
              </w:rPr>
              <w:t>]</w:t>
            </w:r>
          </w:p>
          <w:p w14:paraId="3FE3A218" w14:textId="5661AF80" w:rsidR="001850A2" w:rsidRPr="001850A2" w:rsidRDefault="001850A2" w:rsidP="001850A2">
            <w:pPr>
              <w:keepNext/>
              <w:spacing w:line="259" w:lineRule="auto"/>
              <w:rPr>
                <w:rFonts w:cs="Arial"/>
              </w:rPr>
            </w:pPr>
            <w:r w:rsidRPr="5C94ECF9">
              <w:rPr>
                <w:rFonts w:cs="Arial"/>
              </w:rPr>
              <w:t xml:space="preserve">Paragraph 7.4.39 states that following the establishment of planting adjacent to PRoW, that long term significant visual effects would remain. Can the </w:t>
            </w:r>
            <w:r w:rsidR="00E20259">
              <w:rPr>
                <w:rFonts w:cs="Arial"/>
              </w:rPr>
              <w:t>a</w:t>
            </w:r>
            <w:r w:rsidRPr="5C94ECF9">
              <w:rPr>
                <w:rFonts w:cs="Arial"/>
              </w:rPr>
              <w:t>pplicant elaborate as to whether the options for reducing these effects have been exhausted?</w:t>
            </w:r>
          </w:p>
        </w:tc>
      </w:tr>
      <w:tr w:rsidR="001850A2" w:rsidRPr="008C59AE" w14:paraId="2F7543F7" w14:textId="77777777" w:rsidTr="00E1270E">
        <w:tc>
          <w:tcPr>
            <w:tcW w:w="1762" w:type="dxa"/>
          </w:tcPr>
          <w:p w14:paraId="610FAC92" w14:textId="77777777" w:rsidR="001850A2" w:rsidRPr="00092316" w:rsidRDefault="001850A2" w:rsidP="001850A2">
            <w:pPr>
              <w:pStyle w:val="Heading3"/>
              <w:rPr>
                <w:rFonts w:cs="Arial"/>
                <w:szCs w:val="24"/>
              </w:rPr>
            </w:pPr>
          </w:p>
        </w:tc>
        <w:tc>
          <w:tcPr>
            <w:tcW w:w="2344" w:type="dxa"/>
          </w:tcPr>
          <w:p w14:paraId="315C4916" w14:textId="7718E3CF" w:rsidR="001850A2" w:rsidRPr="00092316" w:rsidRDefault="001850A2" w:rsidP="001850A2">
            <w:pPr>
              <w:rPr>
                <w:rFonts w:cs="Arial"/>
                <w:szCs w:val="24"/>
              </w:rPr>
            </w:pPr>
            <w:r w:rsidRPr="537DED9B">
              <w:rPr>
                <w:rFonts w:cs="Arial"/>
              </w:rPr>
              <w:t xml:space="preserve">The </w:t>
            </w:r>
            <w:r w:rsidR="00574849">
              <w:rPr>
                <w:rFonts w:cs="Arial"/>
              </w:rPr>
              <w:t>a</w:t>
            </w:r>
            <w:r w:rsidRPr="537DED9B">
              <w:rPr>
                <w:rFonts w:cs="Arial"/>
              </w:rPr>
              <w:t>pplicant</w:t>
            </w:r>
          </w:p>
        </w:tc>
        <w:tc>
          <w:tcPr>
            <w:tcW w:w="17993" w:type="dxa"/>
          </w:tcPr>
          <w:p w14:paraId="0A35D5CA" w14:textId="1E92A60F" w:rsidR="001850A2" w:rsidRDefault="001850A2" w:rsidP="001850A2">
            <w:pPr>
              <w:keepNext/>
              <w:rPr>
                <w:rFonts w:eastAsia="Arial" w:cs="Arial"/>
              </w:rPr>
            </w:pPr>
            <w:r w:rsidRPr="4FAC6EBB">
              <w:rPr>
                <w:rFonts w:cs="Arial"/>
                <w:b/>
                <w:bCs/>
              </w:rPr>
              <w:t xml:space="preserve">Chapter 5 Landscape and Visual </w:t>
            </w:r>
            <w:r w:rsidRPr="00FE5761">
              <w:rPr>
                <w:rFonts w:eastAsia="Arial" w:cs="Arial"/>
                <w:b/>
                <w:bCs/>
              </w:rPr>
              <w:t>[</w:t>
            </w:r>
            <w:hyperlink r:id="rId60" w:history="1">
              <w:r w:rsidR="009E399C" w:rsidRPr="00FE5761">
                <w:rPr>
                  <w:rStyle w:val="Hyperlink"/>
                  <w:rFonts w:eastAsia="Arial" w:cs="Arial"/>
                  <w:b/>
                  <w:bCs/>
                </w:rPr>
                <w:t>APP-041</w:t>
              </w:r>
            </w:hyperlink>
            <w:r w:rsidRPr="00FE5761">
              <w:rPr>
                <w:rFonts w:eastAsia="Arial" w:cs="Arial"/>
                <w:b/>
                <w:bCs/>
              </w:rPr>
              <w:t>]</w:t>
            </w:r>
          </w:p>
          <w:p w14:paraId="3C6CA7FC" w14:textId="5F10AB4F" w:rsidR="001850A2" w:rsidRPr="001850A2" w:rsidRDefault="001850A2" w:rsidP="001850A2">
            <w:pPr>
              <w:keepNext/>
              <w:rPr>
                <w:rFonts w:cs="Arial"/>
              </w:rPr>
            </w:pPr>
            <w:r w:rsidRPr="537DED9B">
              <w:rPr>
                <w:rFonts w:cs="Arial"/>
              </w:rPr>
              <w:t>Paragraph 5.2.2 indicates that there is no legislation specific to the assessment of landscape and visual effects. Can the applicant comment on the relevance of Section 245 of the Levelling Up and Regeneration Act 2023.</w:t>
            </w:r>
          </w:p>
        </w:tc>
      </w:tr>
      <w:tr w:rsidR="001850A2" w:rsidRPr="008C59AE" w14:paraId="2FC8D011" w14:textId="77777777" w:rsidTr="00E1270E">
        <w:tc>
          <w:tcPr>
            <w:tcW w:w="1762" w:type="dxa"/>
          </w:tcPr>
          <w:p w14:paraId="0E0299C1" w14:textId="77777777" w:rsidR="001850A2" w:rsidRPr="00092316" w:rsidRDefault="001850A2" w:rsidP="001850A2">
            <w:pPr>
              <w:pStyle w:val="Heading3"/>
              <w:rPr>
                <w:rFonts w:cs="Arial"/>
                <w:szCs w:val="24"/>
              </w:rPr>
            </w:pPr>
          </w:p>
        </w:tc>
        <w:tc>
          <w:tcPr>
            <w:tcW w:w="2344" w:type="dxa"/>
          </w:tcPr>
          <w:p w14:paraId="14D1412E" w14:textId="4313007E" w:rsidR="001850A2" w:rsidRPr="00092316" w:rsidRDefault="001850A2" w:rsidP="001850A2">
            <w:pPr>
              <w:rPr>
                <w:rFonts w:cs="Arial"/>
                <w:szCs w:val="24"/>
              </w:rPr>
            </w:pPr>
            <w:r w:rsidRPr="537DED9B">
              <w:rPr>
                <w:rFonts w:cs="Arial"/>
              </w:rPr>
              <w:t xml:space="preserve">Local </w:t>
            </w:r>
            <w:r w:rsidR="00574849">
              <w:rPr>
                <w:rFonts w:cs="Arial"/>
              </w:rPr>
              <w:t>a</w:t>
            </w:r>
            <w:r w:rsidRPr="537DED9B">
              <w:rPr>
                <w:rFonts w:cs="Arial"/>
              </w:rPr>
              <w:t>uthorities</w:t>
            </w:r>
          </w:p>
        </w:tc>
        <w:tc>
          <w:tcPr>
            <w:tcW w:w="17993" w:type="dxa"/>
          </w:tcPr>
          <w:p w14:paraId="368710BB" w14:textId="4EFD896B" w:rsidR="001850A2" w:rsidRDefault="001850A2" w:rsidP="001850A2">
            <w:pPr>
              <w:keepNext/>
              <w:rPr>
                <w:rFonts w:eastAsia="Arial" w:cs="Arial"/>
              </w:rPr>
            </w:pPr>
            <w:r w:rsidRPr="4FAC6EBB">
              <w:rPr>
                <w:rFonts w:cs="Arial"/>
                <w:b/>
                <w:bCs/>
              </w:rPr>
              <w:t xml:space="preserve">Chapter 5 Landscape and </w:t>
            </w:r>
            <w:r w:rsidRPr="00FE5761">
              <w:rPr>
                <w:rFonts w:cs="Arial"/>
                <w:b/>
                <w:bCs/>
              </w:rPr>
              <w:t xml:space="preserve">Visual </w:t>
            </w:r>
            <w:r w:rsidRPr="00FE5761">
              <w:rPr>
                <w:rFonts w:eastAsia="Arial" w:cs="Arial"/>
                <w:b/>
                <w:bCs/>
              </w:rPr>
              <w:t>[</w:t>
            </w:r>
            <w:hyperlink r:id="rId61" w:history="1">
              <w:r w:rsidR="009E399C" w:rsidRPr="00FE5761">
                <w:rPr>
                  <w:rStyle w:val="Hyperlink"/>
                  <w:rFonts w:eastAsia="Arial" w:cs="Arial"/>
                  <w:b/>
                  <w:bCs/>
                </w:rPr>
                <w:t>APP-041</w:t>
              </w:r>
            </w:hyperlink>
            <w:r w:rsidRPr="00FE5761">
              <w:rPr>
                <w:rFonts w:eastAsia="Arial" w:cs="Arial"/>
                <w:b/>
                <w:bCs/>
              </w:rPr>
              <w:t>]</w:t>
            </w:r>
          </w:p>
          <w:p w14:paraId="3ABE40CD" w14:textId="7E029B62" w:rsidR="001850A2" w:rsidRPr="00574849" w:rsidRDefault="001850A2" w:rsidP="00574849">
            <w:pPr>
              <w:keepNext/>
              <w:rPr>
                <w:rFonts w:cs="Arial"/>
              </w:rPr>
            </w:pPr>
            <w:r w:rsidRPr="537DED9B">
              <w:rPr>
                <w:rFonts w:cs="Arial"/>
              </w:rPr>
              <w:t xml:space="preserve">Paragraph 5.3.6 indicates that the local authorities have not commissioned an external qualified resource to comment on the LVIA. Has this now </w:t>
            </w:r>
            <w:r w:rsidR="00652F90" w:rsidRPr="537DED9B">
              <w:rPr>
                <w:rFonts w:cs="Arial"/>
              </w:rPr>
              <w:t>been</w:t>
            </w:r>
            <w:r w:rsidRPr="537DED9B">
              <w:rPr>
                <w:rFonts w:cs="Arial"/>
              </w:rPr>
              <w:t xml:space="preserve"> commissioned jointly by the local authorities?</w:t>
            </w:r>
          </w:p>
        </w:tc>
      </w:tr>
      <w:tr w:rsidR="001850A2" w:rsidRPr="008C59AE" w14:paraId="53C58DF0" w14:textId="77777777" w:rsidTr="004D4A92">
        <w:tc>
          <w:tcPr>
            <w:tcW w:w="22099" w:type="dxa"/>
            <w:gridSpan w:val="3"/>
          </w:tcPr>
          <w:p w14:paraId="53C58DEF" w14:textId="44B78F7E" w:rsidR="001850A2" w:rsidRPr="00092316" w:rsidRDefault="004B1A6A" w:rsidP="001850A2">
            <w:pPr>
              <w:pStyle w:val="Heading1"/>
              <w:rPr>
                <w:rFonts w:cs="Arial"/>
                <w:b w:val="0"/>
                <w:szCs w:val="24"/>
              </w:rPr>
            </w:pPr>
            <w:bookmarkStart w:id="6" w:name="_Toc228192134"/>
            <w:r>
              <w:rPr>
                <w:rFonts w:cs="Arial"/>
                <w:szCs w:val="24"/>
              </w:rPr>
              <w:t>Need</w:t>
            </w:r>
            <w:bookmarkEnd w:id="6"/>
          </w:p>
        </w:tc>
      </w:tr>
      <w:tr w:rsidR="00981928" w:rsidRPr="008C59AE" w14:paraId="53C58DF6" w14:textId="77777777" w:rsidTr="00E1270E">
        <w:tc>
          <w:tcPr>
            <w:tcW w:w="1762" w:type="dxa"/>
          </w:tcPr>
          <w:p w14:paraId="53C58DF1" w14:textId="77777777" w:rsidR="00981928" w:rsidRPr="00092316" w:rsidRDefault="00981928" w:rsidP="00981928">
            <w:pPr>
              <w:pStyle w:val="Heading3"/>
              <w:rPr>
                <w:rFonts w:cs="Arial"/>
                <w:szCs w:val="24"/>
              </w:rPr>
            </w:pPr>
          </w:p>
        </w:tc>
        <w:tc>
          <w:tcPr>
            <w:tcW w:w="2344" w:type="dxa"/>
          </w:tcPr>
          <w:p w14:paraId="22A33A7E" w14:textId="67386816" w:rsidR="00981928" w:rsidRPr="00C26292" w:rsidRDefault="00981928" w:rsidP="00981928">
            <w:pPr>
              <w:rPr>
                <w:rFonts w:cs="Arial"/>
              </w:rPr>
            </w:pPr>
            <w:r w:rsidRPr="58A6D6F9">
              <w:rPr>
                <w:rFonts w:cs="Arial"/>
              </w:rPr>
              <w:t xml:space="preserve">The </w:t>
            </w:r>
            <w:r>
              <w:rPr>
                <w:rFonts w:cs="Arial"/>
              </w:rPr>
              <w:t>a</w:t>
            </w:r>
            <w:r w:rsidRPr="58A6D6F9">
              <w:rPr>
                <w:rFonts w:cs="Arial"/>
              </w:rPr>
              <w:t>pplicant</w:t>
            </w:r>
          </w:p>
          <w:p w14:paraId="53C58DF2" w14:textId="12431873" w:rsidR="00981928" w:rsidRPr="00092316" w:rsidRDefault="00981928" w:rsidP="00981928">
            <w:pPr>
              <w:rPr>
                <w:rFonts w:cs="Arial"/>
                <w:szCs w:val="24"/>
              </w:rPr>
            </w:pPr>
          </w:p>
        </w:tc>
        <w:tc>
          <w:tcPr>
            <w:tcW w:w="17993" w:type="dxa"/>
          </w:tcPr>
          <w:p w14:paraId="6B07C9F0" w14:textId="41427879" w:rsidR="00981928" w:rsidRPr="00C26292" w:rsidRDefault="00981928" w:rsidP="00981928">
            <w:pPr>
              <w:keepNext/>
              <w:rPr>
                <w:rFonts w:cs="Arial"/>
                <w:lang w:val="en-US"/>
              </w:rPr>
            </w:pPr>
            <w:r w:rsidRPr="4FAC6EBB">
              <w:rPr>
                <w:rFonts w:cs="Arial"/>
                <w:b/>
                <w:bCs/>
              </w:rPr>
              <w:t xml:space="preserve">Planning </w:t>
            </w:r>
            <w:r w:rsidRPr="00FE5761">
              <w:rPr>
                <w:rFonts w:cs="Arial"/>
                <w:b/>
                <w:bCs/>
              </w:rPr>
              <w:t>Statement [</w:t>
            </w:r>
            <w:hyperlink r:id="rId62" w:history="1">
              <w:r w:rsidR="009E399C" w:rsidRPr="00FE5761">
                <w:rPr>
                  <w:rStyle w:val="Hyperlink"/>
                  <w:rFonts w:cs="Arial"/>
                  <w:b/>
                  <w:bCs/>
                </w:rPr>
                <w:t>APP-031</w:t>
              </w:r>
            </w:hyperlink>
            <w:r w:rsidRPr="00FE5761">
              <w:rPr>
                <w:rFonts w:cs="Arial"/>
                <w:b/>
                <w:bCs/>
              </w:rPr>
              <w:t>]</w:t>
            </w:r>
          </w:p>
          <w:p w14:paraId="53C58DF5" w14:textId="48C67518" w:rsidR="00981928" w:rsidRPr="00981928" w:rsidRDefault="00981928" w:rsidP="00981928">
            <w:pPr>
              <w:keepNext/>
              <w:rPr>
                <w:rFonts w:cs="Arial"/>
              </w:rPr>
            </w:pPr>
            <w:r w:rsidRPr="5C94ECF9">
              <w:rPr>
                <w:rFonts w:cs="Arial"/>
              </w:rPr>
              <w:t>Given the estimated timeline of the proposed development from application and decision stage, how long will it take to commission contractors to commence works to ensure that targets are delivered by 2030?</w:t>
            </w:r>
          </w:p>
        </w:tc>
      </w:tr>
      <w:tr w:rsidR="00981928" w:rsidRPr="008C59AE" w14:paraId="53C58DFC" w14:textId="77777777" w:rsidTr="00E1270E">
        <w:tc>
          <w:tcPr>
            <w:tcW w:w="1762" w:type="dxa"/>
          </w:tcPr>
          <w:p w14:paraId="53C58DF7" w14:textId="77777777" w:rsidR="00981928" w:rsidRPr="00092316" w:rsidRDefault="00981928" w:rsidP="00981928">
            <w:pPr>
              <w:pStyle w:val="Heading3"/>
              <w:rPr>
                <w:rFonts w:cs="Arial"/>
                <w:szCs w:val="24"/>
              </w:rPr>
            </w:pPr>
          </w:p>
        </w:tc>
        <w:tc>
          <w:tcPr>
            <w:tcW w:w="2344" w:type="dxa"/>
          </w:tcPr>
          <w:p w14:paraId="7F6AA192" w14:textId="52323E07" w:rsidR="00981928" w:rsidRDefault="00981928" w:rsidP="00981928">
            <w:pPr>
              <w:rPr>
                <w:rFonts w:cs="Arial"/>
              </w:rPr>
            </w:pPr>
            <w:r w:rsidRPr="58A6D6F9">
              <w:rPr>
                <w:rFonts w:cs="Arial"/>
              </w:rPr>
              <w:t xml:space="preserve">The </w:t>
            </w:r>
            <w:r>
              <w:rPr>
                <w:rFonts w:cs="Arial"/>
              </w:rPr>
              <w:t>a</w:t>
            </w:r>
            <w:r w:rsidRPr="58A6D6F9">
              <w:rPr>
                <w:rFonts w:cs="Arial"/>
              </w:rPr>
              <w:t>pplicant</w:t>
            </w:r>
          </w:p>
          <w:p w14:paraId="53C58DF8" w14:textId="668A4CDF" w:rsidR="00981928" w:rsidRPr="00092316" w:rsidRDefault="00981928" w:rsidP="00981928">
            <w:pPr>
              <w:rPr>
                <w:rFonts w:cs="Arial"/>
                <w:szCs w:val="24"/>
              </w:rPr>
            </w:pPr>
          </w:p>
        </w:tc>
        <w:tc>
          <w:tcPr>
            <w:tcW w:w="17993" w:type="dxa"/>
          </w:tcPr>
          <w:p w14:paraId="38C56D9A" w14:textId="7FEFC578" w:rsidR="00981928" w:rsidRPr="00534B84" w:rsidRDefault="00981928" w:rsidP="00981928">
            <w:pPr>
              <w:keepNext/>
              <w:rPr>
                <w:rFonts w:cs="Arial"/>
                <w:b/>
                <w:bCs/>
              </w:rPr>
            </w:pPr>
            <w:r w:rsidRPr="4FAC6EBB">
              <w:rPr>
                <w:rFonts w:cs="Arial"/>
                <w:b/>
                <w:bCs/>
              </w:rPr>
              <w:t>Planning Statement [</w:t>
            </w:r>
            <w:hyperlink r:id="rId63" w:history="1">
              <w:r w:rsidR="009E399C" w:rsidRPr="009E399C">
                <w:rPr>
                  <w:rStyle w:val="Hyperlink"/>
                  <w:rFonts w:cs="Arial"/>
                  <w:b/>
                  <w:bCs/>
                </w:rPr>
                <w:t>APP-031</w:t>
              </w:r>
            </w:hyperlink>
            <w:r w:rsidRPr="4FAC6EBB">
              <w:rPr>
                <w:rFonts w:cs="Arial"/>
                <w:b/>
                <w:bCs/>
              </w:rPr>
              <w:t>]</w:t>
            </w:r>
          </w:p>
          <w:p w14:paraId="53C58DFB" w14:textId="4F201447" w:rsidR="00981928" w:rsidRPr="00981928" w:rsidRDefault="00981928" w:rsidP="00981928">
            <w:pPr>
              <w:keepNext/>
              <w:rPr>
                <w:rFonts w:cs="Arial"/>
              </w:rPr>
            </w:pPr>
            <w:r w:rsidRPr="5C94ECF9">
              <w:rPr>
                <w:rFonts w:cs="Arial"/>
              </w:rPr>
              <w:t>Paragraph 2.6.10 suggests that the proposed development could theoretically supply almost half all electricity that BCC and HDC collectively consume but source from non-renewable generation. Could the applicant provide some calculations and further evidence to support the claim made?</w:t>
            </w:r>
          </w:p>
        </w:tc>
      </w:tr>
      <w:tr w:rsidR="00981928" w:rsidRPr="008C59AE" w14:paraId="560904FE" w14:textId="77777777" w:rsidTr="00E1270E">
        <w:tc>
          <w:tcPr>
            <w:tcW w:w="1762" w:type="dxa"/>
          </w:tcPr>
          <w:p w14:paraId="7A941D27" w14:textId="77777777" w:rsidR="00981928" w:rsidRPr="00092316" w:rsidRDefault="00981928" w:rsidP="00981928">
            <w:pPr>
              <w:pStyle w:val="Heading3"/>
              <w:rPr>
                <w:rFonts w:cs="Arial"/>
                <w:szCs w:val="24"/>
              </w:rPr>
            </w:pPr>
          </w:p>
        </w:tc>
        <w:tc>
          <w:tcPr>
            <w:tcW w:w="2344" w:type="dxa"/>
          </w:tcPr>
          <w:p w14:paraId="5CDEBC60" w14:textId="122EA439" w:rsidR="00981928" w:rsidRDefault="00981928" w:rsidP="00981928">
            <w:pPr>
              <w:rPr>
                <w:rFonts w:cs="Arial"/>
              </w:rPr>
            </w:pPr>
            <w:r w:rsidRPr="58A6D6F9">
              <w:rPr>
                <w:rFonts w:cs="Arial"/>
              </w:rPr>
              <w:t xml:space="preserve">The </w:t>
            </w:r>
            <w:r>
              <w:rPr>
                <w:rFonts w:cs="Arial"/>
              </w:rPr>
              <w:t>a</w:t>
            </w:r>
            <w:r w:rsidRPr="58A6D6F9">
              <w:rPr>
                <w:rFonts w:cs="Arial"/>
              </w:rPr>
              <w:t>pplicant</w:t>
            </w:r>
          </w:p>
          <w:p w14:paraId="1F2F53D0" w14:textId="77777777" w:rsidR="00981928" w:rsidRPr="00092316" w:rsidRDefault="00981928" w:rsidP="00981928">
            <w:pPr>
              <w:rPr>
                <w:rFonts w:cs="Arial"/>
                <w:szCs w:val="24"/>
              </w:rPr>
            </w:pPr>
          </w:p>
        </w:tc>
        <w:tc>
          <w:tcPr>
            <w:tcW w:w="17993" w:type="dxa"/>
          </w:tcPr>
          <w:p w14:paraId="67EDA808" w14:textId="698D86F9" w:rsidR="00981928" w:rsidRPr="00534B84" w:rsidRDefault="00981928" w:rsidP="00981928">
            <w:pPr>
              <w:keepNext/>
              <w:rPr>
                <w:rFonts w:cs="Arial"/>
              </w:rPr>
            </w:pPr>
            <w:r w:rsidRPr="4FAC6EBB">
              <w:rPr>
                <w:rFonts w:cs="Arial"/>
                <w:b/>
                <w:bCs/>
              </w:rPr>
              <w:t xml:space="preserve">Planning </w:t>
            </w:r>
            <w:r w:rsidRPr="00FE5761">
              <w:rPr>
                <w:rFonts w:cs="Arial"/>
                <w:b/>
                <w:bCs/>
              </w:rPr>
              <w:t>Statement [</w:t>
            </w:r>
            <w:hyperlink r:id="rId64" w:history="1">
              <w:r w:rsidR="009E399C" w:rsidRPr="00FE5761">
                <w:rPr>
                  <w:rStyle w:val="Hyperlink"/>
                  <w:rFonts w:cs="Arial"/>
                  <w:b/>
                  <w:bCs/>
                </w:rPr>
                <w:t>APP-031</w:t>
              </w:r>
            </w:hyperlink>
            <w:r w:rsidRPr="00FE5761">
              <w:rPr>
                <w:rFonts w:cs="Arial"/>
                <w:b/>
                <w:bCs/>
              </w:rPr>
              <w:t>]</w:t>
            </w:r>
          </w:p>
          <w:p w14:paraId="75AF02BD" w14:textId="019C3E00" w:rsidR="00981928" w:rsidRPr="00981928" w:rsidRDefault="00981928" w:rsidP="00981928">
            <w:pPr>
              <w:keepNext/>
              <w:rPr>
                <w:rFonts w:cs="Arial"/>
              </w:rPr>
            </w:pPr>
            <w:r w:rsidRPr="5C94ECF9">
              <w:rPr>
                <w:rFonts w:cs="Arial"/>
              </w:rPr>
              <w:t xml:space="preserve">Paragraph 3.3.3 states that there are no extant planning permissions affected by the Scheme. Appendix A provides details of a planning permission granted for Site A (Ref: </w:t>
            </w:r>
            <w:r w:rsidRPr="5C94ECF9">
              <w:rPr>
                <w:rFonts w:eastAsia="Arial" w:cs="Arial"/>
              </w:rPr>
              <w:t>23/02048/M73)</w:t>
            </w:r>
            <w:r w:rsidRPr="5C94ECF9">
              <w:rPr>
                <w:rFonts w:cs="Arial"/>
              </w:rPr>
              <w:t xml:space="preserve"> for a solar farm development. Could the applicant elaborate further on the details of this permission and how the proposed scheme differs from that previously approved by BBC.</w:t>
            </w:r>
          </w:p>
        </w:tc>
      </w:tr>
      <w:tr w:rsidR="00981928" w:rsidRPr="008C59AE" w14:paraId="5CF2B51A" w14:textId="77777777" w:rsidTr="00E1270E">
        <w:tc>
          <w:tcPr>
            <w:tcW w:w="1762" w:type="dxa"/>
          </w:tcPr>
          <w:p w14:paraId="28E1C64E" w14:textId="77777777" w:rsidR="00981928" w:rsidRPr="00092316" w:rsidRDefault="00981928" w:rsidP="00981928">
            <w:pPr>
              <w:pStyle w:val="Heading3"/>
              <w:rPr>
                <w:rFonts w:cs="Arial"/>
                <w:szCs w:val="24"/>
              </w:rPr>
            </w:pPr>
          </w:p>
        </w:tc>
        <w:tc>
          <w:tcPr>
            <w:tcW w:w="2344" w:type="dxa"/>
          </w:tcPr>
          <w:p w14:paraId="160FD3EF" w14:textId="2EA7472E" w:rsidR="00981928" w:rsidRDefault="00981928" w:rsidP="00981928">
            <w:pPr>
              <w:rPr>
                <w:rFonts w:cs="Arial"/>
              </w:rPr>
            </w:pPr>
            <w:r w:rsidRPr="58A6D6F9">
              <w:rPr>
                <w:rFonts w:cs="Arial"/>
              </w:rPr>
              <w:t xml:space="preserve">The </w:t>
            </w:r>
            <w:r>
              <w:rPr>
                <w:rFonts w:cs="Arial"/>
              </w:rPr>
              <w:t>a</w:t>
            </w:r>
            <w:r w:rsidRPr="58A6D6F9">
              <w:rPr>
                <w:rFonts w:cs="Arial"/>
              </w:rPr>
              <w:t>pplicant</w:t>
            </w:r>
          </w:p>
          <w:p w14:paraId="78816BF5" w14:textId="77777777" w:rsidR="00981928" w:rsidRPr="00092316" w:rsidRDefault="00981928" w:rsidP="00981928">
            <w:pPr>
              <w:rPr>
                <w:rFonts w:cs="Arial"/>
                <w:szCs w:val="24"/>
              </w:rPr>
            </w:pPr>
          </w:p>
        </w:tc>
        <w:tc>
          <w:tcPr>
            <w:tcW w:w="17993" w:type="dxa"/>
          </w:tcPr>
          <w:p w14:paraId="7842357D" w14:textId="561FD102" w:rsidR="00981928" w:rsidRPr="00534B84" w:rsidRDefault="00981928" w:rsidP="00981928">
            <w:pPr>
              <w:keepNext/>
              <w:ind w:left="28"/>
              <w:rPr>
                <w:rFonts w:cs="Arial"/>
              </w:rPr>
            </w:pPr>
            <w:r w:rsidRPr="4FAC6EBB">
              <w:rPr>
                <w:rFonts w:cs="Arial"/>
                <w:b/>
                <w:bCs/>
              </w:rPr>
              <w:t xml:space="preserve">Planning </w:t>
            </w:r>
            <w:r w:rsidRPr="00FE5761">
              <w:rPr>
                <w:rFonts w:cs="Arial"/>
                <w:b/>
                <w:bCs/>
              </w:rPr>
              <w:t>Statement [</w:t>
            </w:r>
            <w:hyperlink r:id="rId65" w:history="1">
              <w:r w:rsidR="009E399C" w:rsidRPr="00FE5761">
                <w:rPr>
                  <w:rStyle w:val="Hyperlink"/>
                  <w:rFonts w:cs="Arial"/>
                  <w:b/>
                  <w:bCs/>
                </w:rPr>
                <w:t>APP-031</w:t>
              </w:r>
            </w:hyperlink>
            <w:r w:rsidRPr="00FE5761">
              <w:rPr>
                <w:rFonts w:cs="Arial"/>
                <w:b/>
                <w:bCs/>
              </w:rPr>
              <w:t>]</w:t>
            </w:r>
          </w:p>
          <w:p w14:paraId="18179D1A" w14:textId="7F33FF9A" w:rsidR="00981928" w:rsidRPr="00981928" w:rsidRDefault="00981928" w:rsidP="00981928">
            <w:pPr>
              <w:keepNext/>
              <w:rPr>
                <w:rFonts w:eastAsia="Arial" w:cs="Arial"/>
              </w:rPr>
            </w:pPr>
            <w:r w:rsidRPr="5C94ECF9">
              <w:rPr>
                <w:rFonts w:eastAsia="Arial" w:cs="Arial"/>
              </w:rPr>
              <w:t>Paragraph 3.4.3 states ‘As a starting assumption a 400 MW solar farm could be expected to require between 800 to 1,600 acres of land to deliver, which approximately equates to between 325 and 650 hectares. 'The narrative does not go on to justify why the size of the proposed development is 773 hectares. Could the applicant expand upon this?</w:t>
            </w:r>
          </w:p>
        </w:tc>
      </w:tr>
      <w:tr w:rsidR="00981928" w:rsidRPr="008C59AE" w14:paraId="53C58E04" w14:textId="77777777" w:rsidTr="004D4A92">
        <w:tc>
          <w:tcPr>
            <w:tcW w:w="22099" w:type="dxa"/>
            <w:gridSpan w:val="3"/>
          </w:tcPr>
          <w:p w14:paraId="53C58E03" w14:textId="6067BA7F" w:rsidR="00981928" w:rsidRPr="00092316" w:rsidRDefault="00981928" w:rsidP="00981928">
            <w:pPr>
              <w:pStyle w:val="Heading1"/>
              <w:rPr>
                <w:rFonts w:cs="Arial"/>
                <w:b w:val="0"/>
                <w:szCs w:val="24"/>
              </w:rPr>
            </w:pPr>
            <w:bookmarkStart w:id="7" w:name="_Toc228192135"/>
            <w:r>
              <w:rPr>
                <w:rFonts w:cs="Arial"/>
                <w:szCs w:val="24"/>
              </w:rPr>
              <w:t>Noise and vibration</w:t>
            </w:r>
            <w:bookmarkEnd w:id="7"/>
          </w:p>
        </w:tc>
      </w:tr>
      <w:tr w:rsidR="00F45D80" w:rsidRPr="008C59AE" w14:paraId="53C58E0A" w14:textId="77777777" w:rsidTr="00E1270E">
        <w:tc>
          <w:tcPr>
            <w:tcW w:w="1762" w:type="dxa"/>
          </w:tcPr>
          <w:p w14:paraId="53C58E05" w14:textId="77777777" w:rsidR="00F45D80" w:rsidRPr="00092316" w:rsidRDefault="00F45D80" w:rsidP="00F45D80">
            <w:pPr>
              <w:pStyle w:val="Heading3"/>
              <w:rPr>
                <w:rFonts w:cs="Arial"/>
                <w:szCs w:val="24"/>
              </w:rPr>
            </w:pPr>
          </w:p>
        </w:tc>
        <w:tc>
          <w:tcPr>
            <w:tcW w:w="2344" w:type="dxa"/>
          </w:tcPr>
          <w:p w14:paraId="53C58E06" w14:textId="326CB4E7" w:rsidR="00F45D80" w:rsidRPr="00092316" w:rsidRDefault="00F45D80" w:rsidP="00F45D80">
            <w:pPr>
              <w:rPr>
                <w:rFonts w:cs="Arial"/>
                <w:szCs w:val="24"/>
              </w:rPr>
            </w:pPr>
            <w:r w:rsidRPr="4FAC6EBB">
              <w:rPr>
                <w:rFonts w:eastAsia="Arial" w:cs="Arial"/>
              </w:rPr>
              <w:t xml:space="preserve">The </w:t>
            </w:r>
            <w:r>
              <w:rPr>
                <w:rFonts w:eastAsia="Arial" w:cs="Arial"/>
              </w:rPr>
              <w:t>a</w:t>
            </w:r>
            <w:r w:rsidRPr="4FAC6EBB">
              <w:rPr>
                <w:rFonts w:eastAsia="Arial" w:cs="Arial"/>
              </w:rPr>
              <w:t>pplicant</w:t>
            </w:r>
          </w:p>
        </w:tc>
        <w:tc>
          <w:tcPr>
            <w:tcW w:w="17993" w:type="dxa"/>
          </w:tcPr>
          <w:p w14:paraId="4B5BA515" w14:textId="3BE86A48" w:rsidR="00F45D80" w:rsidRDefault="00F45D80" w:rsidP="00F45D80">
            <w:pPr>
              <w:rPr>
                <w:rFonts w:eastAsia="Arial" w:cs="Arial"/>
                <w:b/>
                <w:bCs/>
              </w:rPr>
            </w:pPr>
            <w:r w:rsidRPr="4FAC6EBB">
              <w:rPr>
                <w:rFonts w:eastAsia="Arial" w:cs="Arial"/>
                <w:b/>
                <w:bCs/>
              </w:rPr>
              <w:t>ES Chapter 10: Noise and Vibration [</w:t>
            </w:r>
            <w:hyperlink r:id="rId66" w:history="1">
              <w:r w:rsidRPr="00926711">
                <w:rPr>
                  <w:rStyle w:val="Hyperlink"/>
                  <w:rFonts w:eastAsia="Arial" w:cs="Arial"/>
                  <w:b/>
                  <w:bCs/>
                </w:rPr>
                <w:t>APP-046</w:t>
              </w:r>
            </w:hyperlink>
            <w:r w:rsidRPr="4FAC6EBB">
              <w:rPr>
                <w:rFonts w:eastAsia="Arial" w:cs="Arial"/>
                <w:b/>
                <w:bCs/>
              </w:rPr>
              <w:t>]</w:t>
            </w:r>
          </w:p>
          <w:p w14:paraId="53C58E09" w14:textId="61294832" w:rsidR="00F45D80" w:rsidRPr="00F45D80" w:rsidRDefault="00F45D80" w:rsidP="00F45D80">
            <w:pPr>
              <w:rPr>
                <w:rFonts w:eastAsia="Arial" w:cs="Arial"/>
              </w:rPr>
            </w:pPr>
            <w:r w:rsidRPr="4FAC6EBB">
              <w:rPr>
                <w:rFonts w:eastAsia="Arial" w:cs="Arial"/>
              </w:rPr>
              <w:t>In Table 10.6, response to consultee Planning Inspectorate ID 3.6.1  refers to Appendix 10-3 Construction Plant Data which includes a section on sample test data from vibration measurements from HGVs and other vehicles on local roads and access roads in the UK. It is stated that results show no significant vibration levels are likely and no exceedance of nuisance thresholds or cosmetic damage criteria and therefore no significance effect. Please explain how the referenced table suggests that and why national sample test data would accurately reflect this specific scheme.</w:t>
            </w:r>
          </w:p>
        </w:tc>
      </w:tr>
      <w:tr w:rsidR="00F45D80" w:rsidRPr="008C59AE" w14:paraId="6F1FE10C" w14:textId="77777777" w:rsidTr="00E1270E">
        <w:tc>
          <w:tcPr>
            <w:tcW w:w="1762" w:type="dxa"/>
          </w:tcPr>
          <w:p w14:paraId="67E68699" w14:textId="77777777" w:rsidR="00F45D80" w:rsidRPr="00092316" w:rsidRDefault="00F45D80" w:rsidP="00F45D80">
            <w:pPr>
              <w:pStyle w:val="Heading3"/>
              <w:rPr>
                <w:rFonts w:cs="Arial"/>
                <w:szCs w:val="24"/>
              </w:rPr>
            </w:pPr>
          </w:p>
        </w:tc>
        <w:tc>
          <w:tcPr>
            <w:tcW w:w="2344" w:type="dxa"/>
          </w:tcPr>
          <w:p w14:paraId="11C67C05" w14:textId="76CF8175" w:rsidR="00F45D80" w:rsidRPr="00092316" w:rsidRDefault="00F45D80" w:rsidP="00F45D80">
            <w:pPr>
              <w:rPr>
                <w:rFonts w:cs="Arial"/>
                <w:szCs w:val="24"/>
              </w:rPr>
            </w:pPr>
            <w:r w:rsidRPr="4FAC6EBB">
              <w:rPr>
                <w:rFonts w:eastAsia="Arial" w:cs="Arial"/>
              </w:rPr>
              <w:t xml:space="preserve">The </w:t>
            </w:r>
            <w:r>
              <w:rPr>
                <w:rFonts w:eastAsia="Arial" w:cs="Arial"/>
              </w:rPr>
              <w:t>a</w:t>
            </w:r>
            <w:r w:rsidRPr="4FAC6EBB">
              <w:rPr>
                <w:rFonts w:eastAsia="Arial" w:cs="Arial"/>
              </w:rPr>
              <w:t>pplicant</w:t>
            </w:r>
          </w:p>
        </w:tc>
        <w:tc>
          <w:tcPr>
            <w:tcW w:w="17993" w:type="dxa"/>
          </w:tcPr>
          <w:p w14:paraId="7A79449D" w14:textId="77777777" w:rsidR="00F45D80" w:rsidRDefault="00F45D80" w:rsidP="00F45D80">
            <w:pPr>
              <w:ind w:left="28"/>
              <w:rPr>
                <w:rFonts w:eastAsia="Arial" w:cs="Arial"/>
                <w:b/>
                <w:bCs/>
              </w:rPr>
            </w:pPr>
            <w:r w:rsidRPr="5C94ECF9">
              <w:rPr>
                <w:rFonts w:eastAsia="Arial" w:cs="Arial"/>
                <w:b/>
                <w:bCs/>
              </w:rPr>
              <w:t xml:space="preserve">Noise reflection </w:t>
            </w:r>
          </w:p>
          <w:p w14:paraId="06907688" w14:textId="79F169B9" w:rsidR="00F45D80" w:rsidRPr="00F45D80" w:rsidRDefault="00F45D80" w:rsidP="00F45D80">
            <w:pPr>
              <w:rPr>
                <w:rFonts w:eastAsia="Arial" w:cs="Arial"/>
              </w:rPr>
            </w:pPr>
            <w:r w:rsidRPr="4FAC6EBB">
              <w:rPr>
                <w:rFonts w:eastAsia="Arial" w:cs="Arial"/>
              </w:rPr>
              <w:t xml:space="preserve">As part of their noise assessment, has the applicant taken noise reflection from the solar panels into consideration, including both noises generated by the proposed development itself and also existing noise sources which the panels could potentially amplify at certain receptors? Please provide further clarification. </w:t>
            </w:r>
          </w:p>
        </w:tc>
      </w:tr>
      <w:tr w:rsidR="00F45D80" w:rsidRPr="008C59AE" w14:paraId="2DF0143F" w14:textId="77777777" w:rsidTr="00E1270E">
        <w:tc>
          <w:tcPr>
            <w:tcW w:w="1762" w:type="dxa"/>
          </w:tcPr>
          <w:p w14:paraId="07DA4D63" w14:textId="77777777" w:rsidR="00F45D80" w:rsidRPr="00092316" w:rsidRDefault="00F45D80" w:rsidP="00F45D80">
            <w:pPr>
              <w:pStyle w:val="Heading3"/>
              <w:rPr>
                <w:rFonts w:cs="Arial"/>
                <w:szCs w:val="24"/>
              </w:rPr>
            </w:pPr>
          </w:p>
        </w:tc>
        <w:tc>
          <w:tcPr>
            <w:tcW w:w="2344" w:type="dxa"/>
          </w:tcPr>
          <w:p w14:paraId="5CD7947F" w14:textId="54E12EB8" w:rsidR="00F45D80" w:rsidRPr="00092316" w:rsidRDefault="00F45D80" w:rsidP="00F45D80">
            <w:pPr>
              <w:rPr>
                <w:rFonts w:cs="Arial"/>
                <w:szCs w:val="24"/>
              </w:rPr>
            </w:pPr>
            <w:r w:rsidRPr="4FAC6EBB">
              <w:rPr>
                <w:rFonts w:eastAsia="Arial" w:cs="Arial"/>
              </w:rPr>
              <w:t xml:space="preserve">The </w:t>
            </w:r>
            <w:r>
              <w:rPr>
                <w:rFonts w:eastAsia="Arial" w:cs="Arial"/>
              </w:rPr>
              <w:t>a</w:t>
            </w:r>
            <w:r w:rsidRPr="4FAC6EBB">
              <w:rPr>
                <w:rFonts w:eastAsia="Arial" w:cs="Arial"/>
              </w:rPr>
              <w:t>pplicant</w:t>
            </w:r>
          </w:p>
        </w:tc>
        <w:tc>
          <w:tcPr>
            <w:tcW w:w="17993" w:type="dxa"/>
          </w:tcPr>
          <w:p w14:paraId="7C6646AD" w14:textId="0824A89B" w:rsidR="00F45D80" w:rsidRDefault="00F45D80" w:rsidP="00F45D80">
            <w:pPr>
              <w:rPr>
                <w:rFonts w:eastAsia="Arial" w:cs="Arial"/>
                <w:b/>
                <w:bCs/>
              </w:rPr>
            </w:pPr>
            <w:r w:rsidRPr="4FAC6EBB">
              <w:rPr>
                <w:rFonts w:eastAsia="Arial" w:cs="Arial"/>
                <w:b/>
                <w:bCs/>
              </w:rPr>
              <w:t>ES Chapter 10 Noise and Vibration [</w:t>
            </w:r>
            <w:hyperlink r:id="rId67" w:history="1">
              <w:r w:rsidR="00926711" w:rsidRPr="00926711">
                <w:rPr>
                  <w:rStyle w:val="Hyperlink"/>
                  <w:rFonts w:eastAsia="Arial" w:cs="Arial"/>
                  <w:b/>
                  <w:bCs/>
                </w:rPr>
                <w:t>APP-046</w:t>
              </w:r>
            </w:hyperlink>
            <w:r w:rsidRPr="4FAC6EBB">
              <w:rPr>
                <w:rFonts w:eastAsia="Arial" w:cs="Arial"/>
                <w:b/>
                <w:bCs/>
              </w:rPr>
              <w:t>]</w:t>
            </w:r>
          </w:p>
          <w:p w14:paraId="5568BB8E" w14:textId="6CD85995" w:rsidR="00F45D80" w:rsidRPr="00F45D80" w:rsidRDefault="00F45D80" w:rsidP="00F45D80">
            <w:pPr>
              <w:rPr>
                <w:rFonts w:eastAsia="Arial" w:cs="Arial"/>
              </w:rPr>
            </w:pPr>
            <w:r w:rsidRPr="4FAC6EBB">
              <w:rPr>
                <w:rFonts w:eastAsia="Arial" w:cs="Arial"/>
              </w:rPr>
              <w:t>Paragraph 10.8.28 states that under normal road conditions (i.e. maintained roads) there is no likely perceptible vibration at property facades. With regard to the specific roads surrounding this scheme which will incur HGV movement, has any assessment of their baseline condition been conducted to ensure they are considered 'normal'?</w:t>
            </w:r>
          </w:p>
        </w:tc>
      </w:tr>
      <w:tr w:rsidR="00F45D80" w:rsidRPr="008C59AE" w14:paraId="53C58E0E" w14:textId="77777777" w:rsidTr="004D4A92">
        <w:tc>
          <w:tcPr>
            <w:tcW w:w="22099" w:type="dxa"/>
            <w:gridSpan w:val="3"/>
          </w:tcPr>
          <w:p w14:paraId="53C58E0D" w14:textId="211FC1A1" w:rsidR="00F45D80" w:rsidRPr="00092316" w:rsidRDefault="00F45D80" w:rsidP="00F45D80">
            <w:pPr>
              <w:pStyle w:val="Heading1"/>
              <w:rPr>
                <w:rFonts w:cs="Arial"/>
                <w:szCs w:val="24"/>
              </w:rPr>
            </w:pPr>
            <w:bookmarkStart w:id="8" w:name="_Toc228192136"/>
            <w:r>
              <w:rPr>
                <w:rFonts w:cs="Arial"/>
                <w:szCs w:val="24"/>
              </w:rPr>
              <w:t>Socio-economic effects</w:t>
            </w:r>
            <w:bookmarkEnd w:id="8"/>
          </w:p>
        </w:tc>
      </w:tr>
      <w:tr w:rsidR="0047076D" w:rsidRPr="008C59AE" w14:paraId="53C58E12" w14:textId="77777777" w:rsidTr="00E1270E">
        <w:tc>
          <w:tcPr>
            <w:tcW w:w="1762" w:type="dxa"/>
          </w:tcPr>
          <w:p w14:paraId="53C58E0F" w14:textId="77777777" w:rsidR="0047076D" w:rsidRPr="00092316" w:rsidRDefault="0047076D" w:rsidP="0047076D">
            <w:pPr>
              <w:pStyle w:val="Heading3"/>
              <w:rPr>
                <w:rFonts w:cs="Arial"/>
                <w:szCs w:val="24"/>
              </w:rPr>
            </w:pPr>
          </w:p>
        </w:tc>
        <w:tc>
          <w:tcPr>
            <w:tcW w:w="2344" w:type="dxa"/>
          </w:tcPr>
          <w:p w14:paraId="53C58E10" w14:textId="3A4DADE1" w:rsidR="0047076D" w:rsidRPr="00092316" w:rsidRDefault="0047076D" w:rsidP="0047076D">
            <w:pPr>
              <w:rPr>
                <w:rFonts w:cs="Arial"/>
                <w:szCs w:val="24"/>
              </w:rPr>
            </w:pPr>
            <w:r w:rsidRPr="58A6D6F9">
              <w:rPr>
                <w:rFonts w:cs="Arial"/>
              </w:rPr>
              <w:t xml:space="preserve">The </w:t>
            </w:r>
            <w:r>
              <w:rPr>
                <w:rFonts w:cs="Arial"/>
              </w:rPr>
              <w:t>a</w:t>
            </w:r>
            <w:r w:rsidRPr="58A6D6F9">
              <w:rPr>
                <w:rFonts w:cs="Arial"/>
              </w:rPr>
              <w:t>pplicant</w:t>
            </w:r>
          </w:p>
        </w:tc>
        <w:tc>
          <w:tcPr>
            <w:tcW w:w="17993" w:type="dxa"/>
          </w:tcPr>
          <w:p w14:paraId="2900F144" w14:textId="77777777" w:rsidR="0047076D" w:rsidRPr="00C26292" w:rsidRDefault="0047076D" w:rsidP="0047076D">
            <w:pPr>
              <w:keepNext/>
              <w:rPr>
                <w:rFonts w:cs="Arial"/>
                <w:b/>
                <w:bCs/>
              </w:rPr>
            </w:pPr>
            <w:r w:rsidRPr="5C94ECF9">
              <w:rPr>
                <w:rFonts w:cs="Arial"/>
                <w:b/>
                <w:bCs/>
              </w:rPr>
              <w:t>Equality Duty</w:t>
            </w:r>
          </w:p>
          <w:p w14:paraId="53C58E11" w14:textId="656B15DD" w:rsidR="0047076D" w:rsidRPr="0047076D" w:rsidRDefault="0047076D" w:rsidP="0047076D">
            <w:pPr>
              <w:keepNext/>
              <w:rPr>
                <w:rFonts w:cs="Arial"/>
              </w:rPr>
            </w:pPr>
            <w:r w:rsidRPr="5C94ECF9">
              <w:rPr>
                <w:rFonts w:cs="Arial"/>
              </w:rPr>
              <w:t>Please provide a note on the proposed development’s potential impacts for the Public Sector Equality Duty.</w:t>
            </w:r>
          </w:p>
        </w:tc>
      </w:tr>
      <w:tr w:rsidR="0047076D" w:rsidRPr="008C59AE" w14:paraId="53C58E16" w14:textId="77777777" w:rsidTr="00E1270E">
        <w:tc>
          <w:tcPr>
            <w:tcW w:w="1762" w:type="dxa"/>
          </w:tcPr>
          <w:p w14:paraId="53C58E13" w14:textId="77777777" w:rsidR="0047076D" w:rsidRPr="00092316" w:rsidRDefault="0047076D" w:rsidP="0047076D">
            <w:pPr>
              <w:pStyle w:val="Heading3"/>
              <w:rPr>
                <w:rFonts w:cs="Arial"/>
                <w:szCs w:val="24"/>
              </w:rPr>
            </w:pPr>
          </w:p>
        </w:tc>
        <w:tc>
          <w:tcPr>
            <w:tcW w:w="2344" w:type="dxa"/>
          </w:tcPr>
          <w:p w14:paraId="53C58E14" w14:textId="4C74FFCE" w:rsidR="0047076D" w:rsidRPr="00092316" w:rsidRDefault="0047076D" w:rsidP="0047076D">
            <w:pPr>
              <w:rPr>
                <w:rFonts w:cs="Arial"/>
                <w:szCs w:val="24"/>
              </w:rPr>
            </w:pPr>
            <w:r w:rsidRPr="4FAC6EBB">
              <w:rPr>
                <w:rFonts w:cs="Arial"/>
              </w:rPr>
              <w:t xml:space="preserve">The </w:t>
            </w:r>
            <w:r>
              <w:rPr>
                <w:rFonts w:cs="Arial"/>
              </w:rPr>
              <w:t>a</w:t>
            </w:r>
            <w:r w:rsidRPr="4FAC6EBB">
              <w:rPr>
                <w:rFonts w:cs="Arial"/>
              </w:rPr>
              <w:t>pplicant</w:t>
            </w:r>
          </w:p>
        </w:tc>
        <w:tc>
          <w:tcPr>
            <w:tcW w:w="17993" w:type="dxa"/>
          </w:tcPr>
          <w:p w14:paraId="338C60A0" w14:textId="1BE2CBF0" w:rsidR="0047076D" w:rsidRPr="00C26292" w:rsidRDefault="0047076D" w:rsidP="0047076D">
            <w:pPr>
              <w:keepNext/>
              <w:ind w:left="28"/>
              <w:rPr>
                <w:rFonts w:cs="Arial"/>
                <w:b/>
                <w:bCs/>
              </w:rPr>
            </w:pPr>
            <w:r w:rsidRPr="4FAC6EBB">
              <w:rPr>
                <w:rFonts w:cs="Arial"/>
                <w:b/>
                <w:bCs/>
              </w:rPr>
              <w:t>ES Chapter 14 Socio</w:t>
            </w:r>
            <w:r w:rsidR="00A73660">
              <w:rPr>
                <w:rFonts w:cs="Arial"/>
                <w:b/>
                <w:bCs/>
              </w:rPr>
              <w:t>-</w:t>
            </w:r>
            <w:r w:rsidRPr="4FAC6EBB">
              <w:rPr>
                <w:rFonts w:cs="Arial"/>
                <w:b/>
                <w:bCs/>
              </w:rPr>
              <w:t>Economics, Land Use, and Tourism [</w:t>
            </w:r>
            <w:hyperlink r:id="rId68" w:history="1">
              <w:r w:rsidRPr="00A73660">
                <w:rPr>
                  <w:rStyle w:val="Hyperlink"/>
                  <w:rFonts w:cs="Arial"/>
                  <w:b/>
                  <w:bCs/>
                </w:rPr>
                <w:t>APP-050</w:t>
              </w:r>
            </w:hyperlink>
            <w:r w:rsidRPr="4FAC6EBB">
              <w:rPr>
                <w:rFonts w:cs="Arial"/>
                <w:b/>
                <w:bCs/>
              </w:rPr>
              <w:t>]</w:t>
            </w:r>
          </w:p>
          <w:p w14:paraId="53C58E15" w14:textId="56235D39" w:rsidR="0047076D" w:rsidRPr="0047076D" w:rsidRDefault="0047076D" w:rsidP="0047076D">
            <w:pPr>
              <w:keepNext/>
              <w:rPr>
                <w:rFonts w:cs="Arial"/>
              </w:rPr>
            </w:pPr>
            <w:r w:rsidRPr="4FAC6EBB">
              <w:rPr>
                <w:rFonts w:cs="Arial"/>
              </w:rPr>
              <w:t>Paragraph 14.2.3 refers to the 2004 version of the NPS for Renewable Energy Infrastructure (EN-3), please update with the latest version of the NPS EN-3.</w:t>
            </w:r>
          </w:p>
        </w:tc>
      </w:tr>
      <w:tr w:rsidR="0047076D" w:rsidRPr="008C59AE" w14:paraId="53C58E18" w14:textId="77777777" w:rsidTr="004D4A92">
        <w:tc>
          <w:tcPr>
            <w:tcW w:w="22099" w:type="dxa"/>
            <w:gridSpan w:val="3"/>
          </w:tcPr>
          <w:p w14:paraId="53C58E17" w14:textId="64855C30" w:rsidR="0047076D" w:rsidRPr="00092316" w:rsidRDefault="0047076D" w:rsidP="0047076D">
            <w:pPr>
              <w:pStyle w:val="Heading1"/>
              <w:rPr>
                <w:rFonts w:cs="Arial"/>
                <w:b w:val="0"/>
                <w:szCs w:val="24"/>
              </w:rPr>
            </w:pPr>
            <w:bookmarkStart w:id="9" w:name="_Toc228192137"/>
            <w:r>
              <w:rPr>
                <w:rFonts w:cs="Arial"/>
                <w:szCs w:val="24"/>
              </w:rPr>
              <w:t>Geology and soil</w:t>
            </w:r>
            <w:bookmarkEnd w:id="9"/>
          </w:p>
        </w:tc>
      </w:tr>
      <w:tr w:rsidR="00277759" w:rsidRPr="008C59AE" w14:paraId="53C58E1E" w14:textId="77777777" w:rsidTr="00E1270E">
        <w:tc>
          <w:tcPr>
            <w:tcW w:w="1762" w:type="dxa"/>
          </w:tcPr>
          <w:p w14:paraId="53C58E19" w14:textId="77777777" w:rsidR="00277759" w:rsidRPr="00092316" w:rsidRDefault="00277759" w:rsidP="00277759">
            <w:pPr>
              <w:pStyle w:val="Heading3"/>
              <w:rPr>
                <w:rFonts w:cs="Arial"/>
                <w:szCs w:val="24"/>
              </w:rPr>
            </w:pPr>
          </w:p>
        </w:tc>
        <w:tc>
          <w:tcPr>
            <w:tcW w:w="2344" w:type="dxa"/>
          </w:tcPr>
          <w:p w14:paraId="53C58E1A" w14:textId="2E84EF7B" w:rsidR="00277759" w:rsidRPr="00092316" w:rsidRDefault="00277759" w:rsidP="00277759">
            <w:pPr>
              <w:rPr>
                <w:rFonts w:cs="Arial"/>
                <w:szCs w:val="24"/>
              </w:rPr>
            </w:pPr>
            <w:r w:rsidRPr="58A6D6F9">
              <w:rPr>
                <w:rFonts w:cs="Arial"/>
              </w:rPr>
              <w:t xml:space="preserve">The </w:t>
            </w:r>
            <w:r>
              <w:rPr>
                <w:rFonts w:cs="Arial"/>
              </w:rPr>
              <w:t>a</w:t>
            </w:r>
            <w:r w:rsidRPr="58A6D6F9">
              <w:rPr>
                <w:rFonts w:cs="Arial"/>
              </w:rPr>
              <w:t>pplicant</w:t>
            </w:r>
          </w:p>
        </w:tc>
        <w:tc>
          <w:tcPr>
            <w:tcW w:w="17993" w:type="dxa"/>
          </w:tcPr>
          <w:p w14:paraId="6EB5383A" w14:textId="77777777" w:rsidR="00277759" w:rsidRPr="00BB0538" w:rsidRDefault="00277759" w:rsidP="00277759">
            <w:pPr>
              <w:rPr>
                <w:rFonts w:cs="Arial"/>
                <w:b/>
                <w:bCs/>
              </w:rPr>
            </w:pPr>
            <w:r w:rsidRPr="4FAC6EBB">
              <w:rPr>
                <w:rFonts w:cs="Arial"/>
                <w:b/>
                <w:bCs/>
              </w:rPr>
              <w:t>ALC Classification</w:t>
            </w:r>
          </w:p>
          <w:p w14:paraId="53C58E1D" w14:textId="77543B30" w:rsidR="00277759" w:rsidRPr="00277759" w:rsidRDefault="00277759" w:rsidP="00277759">
            <w:pPr>
              <w:rPr>
                <w:rFonts w:cs="Arial"/>
              </w:rPr>
            </w:pPr>
            <w:r w:rsidRPr="4FAC6EBB">
              <w:rPr>
                <w:rFonts w:cs="Arial"/>
              </w:rPr>
              <w:t>Tables 13.10 and 13.11 of ES Chapter 13 Land and Soils APP-049] provide an analysis of the proportion of ALC of the site compared to individual local authorities. Please provide additional tables highlighting similar comparison to the region and nationally.</w:t>
            </w:r>
          </w:p>
        </w:tc>
      </w:tr>
      <w:tr w:rsidR="00277759" w:rsidRPr="008C59AE" w14:paraId="53C58E22" w14:textId="77777777" w:rsidTr="00E1270E">
        <w:tc>
          <w:tcPr>
            <w:tcW w:w="1762" w:type="dxa"/>
          </w:tcPr>
          <w:p w14:paraId="53C58E1F" w14:textId="77777777" w:rsidR="00277759" w:rsidRPr="00092316" w:rsidRDefault="00277759" w:rsidP="00277759">
            <w:pPr>
              <w:pStyle w:val="Heading3"/>
              <w:rPr>
                <w:rFonts w:cs="Arial"/>
                <w:szCs w:val="24"/>
              </w:rPr>
            </w:pPr>
          </w:p>
        </w:tc>
        <w:tc>
          <w:tcPr>
            <w:tcW w:w="2344" w:type="dxa"/>
          </w:tcPr>
          <w:p w14:paraId="53C58E20" w14:textId="61C24427" w:rsidR="00277759" w:rsidRPr="00092316" w:rsidRDefault="00277759" w:rsidP="00277759">
            <w:pPr>
              <w:rPr>
                <w:rFonts w:cs="Arial"/>
                <w:szCs w:val="24"/>
              </w:rPr>
            </w:pPr>
            <w:r w:rsidRPr="3B583B9A">
              <w:rPr>
                <w:rFonts w:cs="Arial"/>
              </w:rPr>
              <w:t xml:space="preserve">The </w:t>
            </w:r>
            <w:r>
              <w:rPr>
                <w:rFonts w:cs="Arial"/>
              </w:rPr>
              <w:t>a</w:t>
            </w:r>
            <w:r w:rsidRPr="3B583B9A">
              <w:rPr>
                <w:rFonts w:cs="Arial"/>
              </w:rPr>
              <w:t>pplicant</w:t>
            </w:r>
          </w:p>
        </w:tc>
        <w:tc>
          <w:tcPr>
            <w:tcW w:w="17993" w:type="dxa"/>
          </w:tcPr>
          <w:p w14:paraId="5B881321" w14:textId="7C11C051" w:rsidR="00277759" w:rsidRDefault="00277759" w:rsidP="00A73660">
            <w:pPr>
              <w:rPr>
                <w:rFonts w:eastAsia="Arial" w:cs="Arial"/>
                <w:b/>
                <w:bCs/>
                <w:lang w:val="en-US"/>
              </w:rPr>
            </w:pPr>
            <w:r w:rsidRPr="4FAC6EBB">
              <w:rPr>
                <w:rFonts w:eastAsia="Arial" w:cs="Arial"/>
                <w:b/>
                <w:bCs/>
                <w:lang w:val="en-US"/>
              </w:rPr>
              <w:t>Natural England’s Relevant Representation [</w:t>
            </w:r>
            <w:hyperlink r:id="rId69" w:history="1">
              <w:r w:rsidRPr="00FE5761">
                <w:rPr>
                  <w:rStyle w:val="Hyperlink"/>
                  <w:rFonts w:eastAsia="Arial" w:cs="Arial"/>
                  <w:b/>
                  <w:bCs/>
                  <w:lang w:val="en-US"/>
                </w:rPr>
                <w:t>AS-023</w:t>
              </w:r>
            </w:hyperlink>
            <w:r w:rsidRPr="4FAC6EBB">
              <w:rPr>
                <w:rFonts w:eastAsia="Arial" w:cs="Arial"/>
                <w:b/>
                <w:bCs/>
                <w:lang w:val="en-US"/>
              </w:rPr>
              <w:t>] Agricultural Land Classification</w:t>
            </w:r>
          </w:p>
          <w:p w14:paraId="53C58E21" w14:textId="0480CF0C" w:rsidR="00277759" w:rsidRPr="00277759" w:rsidRDefault="00277759" w:rsidP="00277759">
            <w:pPr>
              <w:spacing w:line="259" w:lineRule="auto"/>
              <w:rPr>
                <w:rFonts w:eastAsia="Arial" w:cs="Arial"/>
                <w:lang w:val="en-US"/>
              </w:rPr>
            </w:pPr>
            <w:r w:rsidRPr="4FAC6EBB">
              <w:rPr>
                <w:rFonts w:eastAsia="Arial" w:cs="Arial"/>
                <w:lang w:val="en-US"/>
              </w:rPr>
              <w:t xml:space="preserve">In their RR dated the 14 January 2026, NE state that </w:t>
            </w:r>
            <w:r w:rsidR="00652F90" w:rsidRPr="4FAC6EBB">
              <w:rPr>
                <w:rFonts w:eastAsia="Arial" w:cs="Arial"/>
                <w:lang w:val="en-US"/>
              </w:rPr>
              <w:t>“survey</w:t>
            </w:r>
            <w:r w:rsidRPr="4FAC6EBB">
              <w:rPr>
                <w:rFonts w:eastAsia="Arial" w:cs="Arial"/>
                <w:lang w:val="en-US"/>
              </w:rPr>
              <w:t xml:space="preserve"> </w:t>
            </w:r>
            <w:r w:rsidR="00FE5761" w:rsidRPr="4FAC6EBB">
              <w:rPr>
                <w:rFonts w:eastAsia="Arial" w:cs="Arial"/>
                <w:lang w:val="en-US"/>
              </w:rPr>
              <w:t>intensity should</w:t>
            </w:r>
            <w:r w:rsidRPr="4FAC6EBB">
              <w:rPr>
                <w:rFonts w:eastAsia="Arial" w:cs="Arial"/>
                <w:lang w:val="en-US"/>
              </w:rPr>
              <w:t xml:space="preserve"> be increased as necessary to accurately define BMV boundaries and to characterise the full range of soil types and limitations present. Can the applicant confirm that this will be agreed with NE through the Statement of Common Ground.</w:t>
            </w:r>
          </w:p>
        </w:tc>
      </w:tr>
      <w:tr w:rsidR="00277759" w:rsidRPr="008C59AE" w14:paraId="53C58E2C" w14:textId="77777777" w:rsidTr="004D4A92">
        <w:tc>
          <w:tcPr>
            <w:tcW w:w="22099" w:type="dxa"/>
            <w:gridSpan w:val="3"/>
          </w:tcPr>
          <w:p w14:paraId="53C58E2B" w14:textId="31079E95" w:rsidR="00277759" w:rsidRPr="00092316" w:rsidRDefault="00277759" w:rsidP="00277759">
            <w:pPr>
              <w:pStyle w:val="Heading1"/>
            </w:pPr>
            <w:bookmarkStart w:id="10" w:name="_Toc228192138"/>
            <w:r>
              <w:t>Traffic and Transport</w:t>
            </w:r>
            <w:bookmarkEnd w:id="10"/>
          </w:p>
        </w:tc>
      </w:tr>
      <w:tr w:rsidR="00A02CB8" w:rsidRPr="008C59AE" w14:paraId="157C724F" w14:textId="77777777" w:rsidTr="00E1270E">
        <w:tc>
          <w:tcPr>
            <w:tcW w:w="1762" w:type="dxa"/>
          </w:tcPr>
          <w:p w14:paraId="4E7C0049" w14:textId="77777777" w:rsidR="00A02CB8" w:rsidRPr="00092316" w:rsidRDefault="00A02CB8" w:rsidP="00A02CB8">
            <w:pPr>
              <w:pStyle w:val="Heading3"/>
              <w:rPr>
                <w:rFonts w:cs="Arial"/>
                <w:szCs w:val="24"/>
              </w:rPr>
            </w:pPr>
          </w:p>
        </w:tc>
        <w:tc>
          <w:tcPr>
            <w:tcW w:w="2344" w:type="dxa"/>
          </w:tcPr>
          <w:p w14:paraId="435BC78C" w14:textId="4D572886" w:rsidR="00A02CB8" w:rsidRDefault="00A02CB8" w:rsidP="00A02CB8">
            <w:pPr>
              <w:rPr>
                <w:rFonts w:cs="Arial"/>
              </w:rPr>
            </w:pPr>
            <w:r w:rsidRPr="58A6D6F9">
              <w:rPr>
                <w:rFonts w:cs="Arial"/>
              </w:rPr>
              <w:t xml:space="preserve">The </w:t>
            </w:r>
            <w:r>
              <w:rPr>
                <w:rFonts w:cs="Arial"/>
              </w:rPr>
              <w:t>a</w:t>
            </w:r>
            <w:r w:rsidRPr="58A6D6F9">
              <w:rPr>
                <w:rFonts w:cs="Arial"/>
              </w:rPr>
              <w:t>pplicant</w:t>
            </w:r>
          </w:p>
          <w:p w14:paraId="0623E0D7" w14:textId="77777777" w:rsidR="00A02CB8" w:rsidRPr="00092316" w:rsidRDefault="00A02CB8" w:rsidP="00A02CB8">
            <w:pPr>
              <w:rPr>
                <w:rFonts w:cs="Arial"/>
                <w:szCs w:val="24"/>
              </w:rPr>
            </w:pPr>
          </w:p>
        </w:tc>
        <w:tc>
          <w:tcPr>
            <w:tcW w:w="17993" w:type="dxa"/>
          </w:tcPr>
          <w:p w14:paraId="33030CD1" w14:textId="61246974" w:rsidR="00A02CB8" w:rsidRDefault="00A02CB8" w:rsidP="00A02CB8">
            <w:pPr>
              <w:keepNext/>
              <w:rPr>
                <w:rFonts w:cs="Arial"/>
              </w:rPr>
            </w:pPr>
            <w:r w:rsidRPr="4FAC6EBB">
              <w:rPr>
                <w:rFonts w:cs="Arial"/>
                <w:b/>
                <w:bCs/>
              </w:rPr>
              <w:t xml:space="preserve">Planning </w:t>
            </w:r>
            <w:r w:rsidRPr="00FE5761">
              <w:rPr>
                <w:rFonts w:cs="Arial"/>
                <w:b/>
                <w:bCs/>
              </w:rPr>
              <w:t>Statement [</w:t>
            </w:r>
            <w:hyperlink r:id="rId70" w:history="1">
              <w:r w:rsidR="00FE5761" w:rsidRPr="00FE5761">
                <w:rPr>
                  <w:rStyle w:val="Hyperlink"/>
                  <w:rFonts w:cs="Arial"/>
                  <w:b/>
                  <w:bCs/>
                </w:rPr>
                <w:t>APP-031</w:t>
              </w:r>
            </w:hyperlink>
            <w:r w:rsidRPr="00FE5761">
              <w:rPr>
                <w:rFonts w:cs="Arial"/>
                <w:b/>
                <w:bCs/>
              </w:rPr>
              <w:t>]</w:t>
            </w:r>
          </w:p>
          <w:p w14:paraId="2975564C" w14:textId="495DA4FA" w:rsidR="00A02CB8" w:rsidRPr="00A02CB8" w:rsidRDefault="00A02CB8" w:rsidP="00A02CB8">
            <w:pPr>
              <w:keepNext/>
              <w:rPr>
                <w:rFonts w:cs="Arial"/>
              </w:rPr>
            </w:pPr>
            <w:r w:rsidRPr="5C94ECF9">
              <w:rPr>
                <w:rFonts w:cs="Arial"/>
              </w:rPr>
              <w:t>Paragraph 4.7.14 provides details of construction workers. How have average and peak totals been calculated?</w:t>
            </w:r>
          </w:p>
        </w:tc>
      </w:tr>
      <w:tr w:rsidR="00A02CB8" w:rsidRPr="008C59AE" w14:paraId="140876A7" w14:textId="77777777" w:rsidTr="00E1270E">
        <w:tc>
          <w:tcPr>
            <w:tcW w:w="1762" w:type="dxa"/>
          </w:tcPr>
          <w:p w14:paraId="06D7BB92" w14:textId="77777777" w:rsidR="00A02CB8" w:rsidRPr="00092316" w:rsidRDefault="00A02CB8" w:rsidP="00A02CB8">
            <w:pPr>
              <w:pStyle w:val="Heading3"/>
              <w:rPr>
                <w:rFonts w:cs="Arial"/>
                <w:szCs w:val="24"/>
              </w:rPr>
            </w:pPr>
          </w:p>
        </w:tc>
        <w:tc>
          <w:tcPr>
            <w:tcW w:w="2344" w:type="dxa"/>
          </w:tcPr>
          <w:p w14:paraId="1D43974C" w14:textId="0C967CB1" w:rsidR="00A02CB8" w:rsidRPr="00092316" w:rsidRDefault="00A02CB8" w:rsidP="00A02CB8">
            <w:pPr>
              <w:rPr>
                <w:rFonts w:cs="Arial"/>
                <w:szCs w:val="24"/>
              </w:rPr>
            </w:pPr>
            <w:r w:rsidRPr="58A6D6F9">
              <w:rPr>
                <w:rFonts w:cs="Arial"/>
              </w:rPr>
              <w:t xml:space="preserve">The </w:t>
            </w:r>
            <w:r>
              <w:rPr>
                <w:rFonts w:cs="Arial"/>
              </w:rPr>
              <w:t>a</w:t>
            </w:r>
            <w:r w:rsidRPr="58A6D6F9">
              <w:rPr>
                <w:rFonts w:cs="Arial"/>
              </w:rPr>
              <w:t>pplicant</w:t>
            </w:r>
          </w:p>
        </w:tc>
        <w:tc>
          <w:tcPr>
            <w:tcW w:w="17993" w:type="dxa"/>
          </w:tcPr>
          <w:p w14:paraId="192E33DA" w14:textId="3F3AE29E" w:rsidR="00A02CB8" w:rsidRDefault="00A02CB8" w:rsidP="00A02CB8">
            <w:pPr>
              <w:keepNext/>
              <w:rPr>
                <w:rFonts w:cs="Arial"/>
              </w:rPr>
            </w:pPr>
            <w:r w:rsidRPr="4FAC6EBB">
              <w:rPr>
                <w:rFonts w:cs="Arial"/>
                <w:b/>
                <w:bCs/>
              </w:rPr>
              <w:t xml:space="preserve">Planning </w:t>
            </w:r>
            <w:r w:rsidRPr="00FE5761">
              <w:rPr>
                <w:rFonts w:cs="Arial"/>
                <w:b/>
                <w:bCs/>
              </w:rPr>
              <w:t>Statement [</w:t>
            </w:r>
            <w:hyperlink r:id="rId71" w:history="1">
              <w:r w:rsidR="00FE5761" w:rsidRPr="00FE5761">
                <w:rPr>
                  <w:rStyle w:val="Hyperlink"/>
                  <w:rFonts w:cs="Arial"/>
                  <w:b/>
                  <w:bCs/>
                </w:rPr>
                <w:t>APP-031</w:t>
              </w:r>
            </w:hyperlink>
            <w:r w:rsidRPr="00FE5761">
              <w:rPr>
                <w:rFonts w:cs="Arial"/>
                <w:b/>
                <w:bCs/>
              </w:rPr>
              <w:t>]</w:t>
            </w:r>
          </w:p>
          <w:p w14:paraId="45100E7C" w14:textId="3D18A86D" w:rsidR="00A02CB8" w:rsidRPr="00A02CB8" w:rsidRDefault="00A02CB8" w:rsidP="00A02CB8">
            <w:pPr>
              <w:keepNext/>
              <w:rPr>
                <w:rFonts w:cs="Arial"/>
              </w:rPr>
            </w:pPr>
            <w:r w:rsidRPr="5C94ECF9">
              <w:rPr>
                <w:rFonts w:cs="Arial"/>
              </w:rPr>
              <w:t>Paragraph 4.7.17 provides details of construction hours of work workers. It is noted that this references no construction work on Sundays or Bank Holidays. This should also reference Public Holidays.</w:t>
            </w:r>
          </w:p>
        </w:tc>
      </w:tr>
      <w:tr w:rsidR="00A02CB8" w:rsidRPr="008C59AE" w14:paraId="27454CB0" w14:textId="77777777" w:rsidTr="00E1270E">
        <w:tc>
          <w:tcPr>
            <w:tcW w:w="1762" w:type="dxa"/>
          </w:tcPr>
          <w:p w14:paraId="4863EF8D" w14:textId="77777777" w:rsidR="00A02CB8" w:rsidRPr="00092316" w:rsidRDefault="00A02CB8" w:rsidP="00A02CB8">
            <w:pPr>
              <w:pStyle w:val="Heading3"/>
              <w:rPr>
                <w:rFonts w:cs="Arial"/>
                <w:szCs w:val="24"/>
              </w:rPr>
            </w:pPr>
          </w:p>
        </w:tc>
        <w:tc>
          <w:tcPr>
            <w:tcW w:w="2344" w:type="dxa"/>
          </w:tcPr>
          <w:p w14:paraId="3CE9CA77" w14:textId="4C6F085F" w:rsidR="00A02CB8" w:rsidRPr="00092316" w:rsidRDefault="00A02CB8" w:rsidP="00A02CB8">
            <w:pPr>
              <w:rPr>
                <w:rFonts w:cs="Arial"/>
                <w:szCs w:val="24"/>
              </w:rPr>
            </w:pPr>
            <w:r w:rsidRPr="58A6D6F9">
              <w:rPr>
                <w:rFonts w:cs="Arial"/>
              </w:rPr>
              <w:t xml:space="preserve">The </w:t>
            </w:r>
            <w:r>
              <w:rPr>
                <w:rFonts w:cs="Arial"/>
              </w:rPr>
              <w:t>a</w:t>
            </w:r>
            <w:r w:rsidRPr="58A6D6F9">
              <w:rPr>
                <w:rFonts w:cs="Arial"/>
              </w:rPr>
              <w:t>pplicant and Local Highway Authorities</w:t>
            </w:r>
          </w:p>
        </w:tc>
        <w:tc>
          <w:tcPr>
            <w:tcW w:w="17993" w:type="dxa"/>
          </w:tcPr>
          <w:p w14:paraId="5C8986F2" w14:textId="1ACE0F1E" w:rsidR="00A02CB8" w:rsidRDefault="00A02CB8" w:rsidP="00A02CB8">
            <w:pPr>
              <w:keepNext/>
              <w:spacing w:line="259" w:lineRule="auto"/>
              <w:rPr>
                <w:rFonts w:cs="Arial"/>
                <w:b/>
                <w:bCs/>
              </w:rPr>
            </w:pPr>
            <w:r w:rsidRPr="4FAC6EBB">
              <w:rPr>
                <w:rFonts w:cs="Arial"/>
                <w:b/>
                <w:bCs/>
              </w:rPr>
              <w:t>Outline Construction Traffic Management Plan [</w:t>
            </w:r>
            <w:hyperlink r:id="rId72" w:history="1">
              <w:r w:rsidRPr="00486F2F">
                <w:rPr>
                  <w:rStyle w:val="Hyperlink"/>
                  <w:rFonts w:cs="Arial"/>
                  <w:b/>
                  <w:bCs/>
                </w:rPr>
                <w:t>REP</w:t>
              </w:r>
              <w:r w:rsidR="00F15B24" w:rsidRPr="00486F2F">
                <w:rPr>
                  <w:rStyle w:val="Hyperlink"/>
                  <w:rFonts w:cs="Arial"/>
                  <w:b/>
                  <w:bCs/>
                </w:rPr>
                <w:t>1</w:t>
              </w:r>
              <w:r w:rsidRPr="00486F2F">
                <w:rPr>
                  <w:rStyle w:val="Hyperlink"/>
                  <w:rFonts w:cs="Arial"/>
                  <w:b/>
                  <w:bCs/>
                </w:rPr>
                <w:t>-034</w:t>
              </w:r>
            </w:hyperlink>
            <w:r w:rsidRPr="4FAC6EBB">
              <w:rPr>
                <w:rFonts w:cs="Arial"/>
                <w:b/>
                <w:bCs/>
              </w:rPr>
              <w:t>]</w:t>
            </w:r>
          </w:p>
          <w:p w14:paraId="5AA87545" w14:textId="1CB73FA7" w:rsidR="00A02CB8" w:rsidRDefault="00A02CB8" w:rsidP="00A02CB8">
            <w:pPr>
              <w:keepNext/>
              <w:rPr>
                <w:rFonts w:cs="Arial"/>
              </w:rPr>
            </w:pPr>
            <w:r w:rsidRPr="4FAC6EBB">
              <w:rPr>
                <w:rFonts w:cs="Arial"/>
              </w:rPr>
              <w:t>Section 4.5 provides details of Sustainable Travel options for construction workers. It is noted that construction workers ‘will be encouraged ‘ to use or consider sustainable travel measures. I also note references to sustainable transport options being ‘promoted’ or ‘provided’ in Table 16.3 of ES Chapter 16</w:t>
            </w:r>
            <w:r w:rsidR="00E620C4">
              <w:rPr>
                <w:rFonts w:cs="Arial"/>
              </w:rPr>
              <w:t>:</w:t>
            </w:r>
            <w:r w:rsidRPr="4FAC6EBB">
              <w:rPr>
                <w:rFonts w:cs="Arial"/>
              </w:rPr>
              <w:t xml:space="preserve"> Other Environmental</w:t>
            </w:r>
            <w:r>
              <w:rPr>
                <w:rFonts w:cs="Arial"/>
              </w:rPr>
              <w:t xml:space="preserve"> </w:t>
            </w:r>
            <w:r w:rsidRPr="4FAC6EBB">
              <w:rPr>
                <w:rFonts w:cs="Arial"/>
              </w:rPr>
              <w:t>Topics [</w:t>
            </w:r>
            <w:hyperlink r:id="rId73" w:history="1">
              <w:r w:rsidRPr="00E620C4">
                <w:rPr>
                  <w:rStyle w:val="Hyperlink"/>
                  <w:rFonts w:cs="Arial"/>
                </w:rPr>
                <w:t>APP-052</w:t>
              </w:r>
            </w:hyperlink>
            <w:r w:rsidRPr="4FAC6EBB">
              <w:rPr>
                <w:rFonts w:cs="Arial"/>
              </w:rPr>
              <w:t>]</w:t>
            </w:r>
          </w:p>
          <w:p w14:paraId="50E5D1D4" w14:textId="77777777" w:rsidR="00A02CB8" w:rsidRDefault="00A02CB8" w:rsidP="00A02CB8">
            <w:pPr>
              <w:keepNext/>
              <w:rPr>
                <w:rFonts w:cs="Arial"/>
              </w:rPr>
            </w:pPr>
          </w:p>
          <w:p w14:paraId="0BA7B7E7" w14:textId="2AB5D4F3" w:rsidR="00A02CB8" w:rsidRDefault="00A02CB8" w:rsidP="00A02CB8">
            <w:pPr>
              <w:keepNext/>
              <w:rPr>
                <w:rFonts w:cs="Arial"/>
              </w:rPr>
            </w:pPr>
            <w:r w:rsidRPr="4FAC6EBB">
              <w:rPr>
                <w:rFonts w:cs="Arial"/>
              </w:rPr>
              <w:t xml:space="preserve">Given this assumption has been used to inform traffic generation figures, can the applicant consider a regime where construction workers were compelled to use sustainable travel options, such as the drop off/ pick up option outlined in paragraphs 4.5.5 and 4.5.6. How could this be controlled and enforced through a Requirement to ensure traffic volumes  do not increase and put pressure on the strategic road network? </w:t>
            </w:r>
          </w:p>
          <w:p w14:paraId="3C46D89C" w14:textId="77777777" w:rsidR="00A02CB8" w:rsidRDefault="00A02CB8" w:rsidP="00A02CB8">
            <w:pPr>
              <w:keepNext/>
              <w:rPr>
                <w:rFonts w:cs="Arial"/>
              </w:rPr>
            </w:pPr>
          </w:p>
          <w:p w14:paraId="700913B0" w14:textId="48BF55D7" w:rsidR="00A02CB8" w:rsidRPr="00A02CB8" w:rsidRDefault="00A02CB8" w:rsidP="00A02CB8">
            <w:pPr>
              <w:keepNext/>
              <w:rPr>
                <w:rFonts w:cs="Arial"/>
              </w:rPr>
            </w:pPr>
            <w:r w:rsidRPr="4FAC6EBB">
              <w:rPr>
                <w:rFonts w:cs="Arial"/>
              </w:rPr>
              <w:t>Can the Local Highway Authorities comment on the sustainable travel options for the transport of construction workers to the site and could other ini</w:t>
            </w:r>
            <w:r w:rsidR="00E620C4">
              <w:rPr>
                <w:rFonts w:cs="Arial"/>
              </w:rPr>
              <w:t>ti</w:t>
            </w:r>
            <w:r w:rsidRPr="4FAC6EBB">
              <w:rPr>
                <w:rFonts w:cs="Arial"/>
              </w:rPr>
              <w:t>atives be considered?</w:t>
            </w:r>
          </w:p>
        </w:tc>
      </w:tr>
      <w:tr w:rsidR="00A02CB8" w:rsidRPr="008C59AE" w14:paraId="68C295EA" w14:textId="77777777" w:rsidTr="00E1270E">
        <w:tc>
          <w:tcPr>
            <w:tcW w:w="1762" w:type="dxa"/>
          </w:tcPr>
          <w:p w14:paraId="53CD70AC" w14:textId="77777777" w:rsidR="00A02CB8" w:rsidRPr="00092316" w:rsidRDefault="00A02CB8" w:rsidP="00A02CB8">
            <w:pPr>
              <w:pStyle w:val="Heading3"/>
              <w:rPr>
                <w:rFonts w:cs="Arial"/>
                <w:szCs w:val="24"/>
              </w:rPr>
            </w:pPr>
          </w:p>
        </w:tc>
        <w:tc>
          <w:tcPr>
            <w:tcW w:w="2344" w:type="dxa"/>
          </w:tcPr>
          <w:p w14:paraId="0B684FBA" w14:textId="75713C81" w:rsidR="00A02CB8" w:rsidRPr="00092316" w:rsidRDefault="00A02CB8" w:rsidP="00A02CB8">
            <w:pPr>
              <w:rPr>
                <w:rFonts w:cs="Arial"/>
                <w:szCs w:val="24"/>
              </w:rPr>
            </w:pPr>
            <w:r w:rsidRPr="58A6D6F9">
              <w:rPr>
                <w:rFonts w:cs="Arial"/>
              </w:rPr>
              <w:t xml:space="preserve">The </w:t>
            </w:r>
            <w:r>
              <w:rPr>
                <w:rFonts w:cs="Arial"/>
              </w:rPr>
              <w:t>a</w:t>
            </w:r>
            <w:r w:rsidRPr="58A6D6F9">
              <w:rPr>
                <w:rFonts w:cs="Arial"/>
              </w:rPr>
              <w:t>pplicant</w:t>
            </w:r>
          </w:p>
        </w:tc>
        <w:tc>
          <w:tcPr>
            <w:tcW w:w="17993" w:type="dxa"/>
          </w:tcPr>
          <w:p w14:paraId="201432A0" w14:textId="77777777" w:rsidR="00A02CB8" w:rsidRPr="00C26292" w:rsidRDefault="00A02CB8" w:rsidP="00A02CB8">
            <w:pPr>
              <w:keepNext/>
              <w:ind w:left="28"/>
              <w:rPr>
                <w:rFonts w:cs="Arial"/>
                <w:b/>
                <w:bCs/>
              </w:rPr>
            </w:pPr>
            <w:r w:rsidRPr="4FAC6EBB">
              <w:rPr>
                <w:rFonts w:cs="Arial"/>
                <w:b/>
                <w:bCs/>
              </w:rPr>
              <w:t>HGVs</w:t>
            </w:r>
          </w:p>
          <w:p w14:paraId="3BC752DC" w14:textId="73B0C675" w:rsidR="00A02CB8" w:rsidRPr="00A02CB8" w:rsidRDefault="00A02CB8" w:rsidP="00A02CB8">
            <w:pPr>
              <w:keepNext/>
              <w:rPr>
                <w:rFonts w:cs="Arial"/>
              </w:rPr>
            </w:pPr>
            <w:r w:rsidRPr="4FAC6EBB">
              <w:rPr>
                <w:rFonts w:cs="Arial"/>
              </w:rPr>
              <w:t>Paragraph 7.11.17 of the Planning Statement [</w:t>
            </w:r>
            <w:hyperlink r:id="rId74" w:history="1">
              <w:r w:rsidRPr="00A218BD">
                <w:rPr>
                  <w:rStyle w:val="Hyperlink"/>
                  <w:rFonts w:cs="Arial"/>
                </w:rPr>
                <w:t>APP-031</w:t>
              </w:r>
            </w:hyperlink>
            <w:r w:rsidRPr="4FAC6EBB">
              <w:rPr>
                <w:rFonts w:cs="Arial"/>
              </w:rPr>
              <w:t>] discusses the reducing the impact of HGVs travelling to and from the site will be managed to minimise  the number of HGVs arriving during the highway peak hours. How will this be enforced and what happens if drivers choose to ignore the measures put in place?</w:t>
            </w:r>
          </w:p>
        </w:tc>
      </w:tr>
      <w:tr w:rsidR="00A02CB8" w:rsidRPr="008C59AE" w14:paraId="2BF7DB4B" w14:textId="77777777" w:rsidTr="00E1270E">
        <w:tc>
          <w:tcPr>
            <w:tcW w:w="1762" w:type="dxa"/>
          </w:tcPr>
          <w:p w14:paraId="10BF4F1E" w14:textId="77777777" w:rsidR="00A02CB8" w:rsidRPr="00092316" w:rsidRDefault="00A02CB8" w:rsidP="00A02CB8">
            <w:pPr>
              <w:pStyle w:val="Heading3"/>
              <w:rPr>
                <w:rFonts w:cs="Arial"/>
                <w:szCs w:val="24"/>
              </w:rPr>
            </w:pPr>
          </w:p>
        </w:tc>
        <w:tc>
          <w:tcPr>
            <w:tcW w:w="2344" w:type="dxa"/>
          </w:tcPr>
          <w:p w14:paraId="164AF9E8" w14:textId="505ADBB6" w:rsidR="00A02CB8" w:rsidRPr="00092316" w:rsidRDefault="00A02CB8" w:rsidP="00A02CB8">
            <w:pPr>
              <w:rPr>
                <w:rFonts w:cs="Arial"/>
                <w:szCs w:val="24"/>
              </w:rPr>
            </w:pPr>
            <w:r w:rsidRPr="5C94ECF9">
              <w:rPr>
                <w:rFonts w:cs="Arial"/>
              </w:rPr>
              <w:t xml:space="preserve">The </w:t>
            </w:r>
            <w:r>
              <w:rPr>
                <w:rFonts w:cs="Arial"/>
              </w:rPr>
              <w:t>a</w:t>
            </w:r>
            <w:r w:rsidRPr="5C94ECF9">
              <w:rPr>
                <w:rFonts w:cs="Arial"/>
              </w:rPr>
              <w:t>pplicant</w:t>
            </w:r>
          </w:p>
        </w:tc>
        <w:tc>
          <w:tcPr>
            <w:tcW w:w="17993" w:type="dxa"/>
          </w:tcPr>
          <w:p w14:paraId="5562021C" w14:textId="5E490904" w:rsidR="00A02CB8" w:rsidRPr="00A02CB8" w:rsidRDefault="00A02CB8" w:rsidP="00A02CB8">
            <w:pPr>
              <w:keepNext/>
              <w:spacing w:line="276" w:lineRule="auto"/>
              <w:jc w:val="both"/>
              <w:rPr>
                <w:rFonts w:eastAsia="Arial" w:cs="Arial"/>
              </w:rPr>
            </w:pPr>
            <w:r w:rsidRPr="4FAC6EBB">
              <w:rPr>
                <w:rFonts w:eastAsia="Arial" w:cs="Arial"/>
              </w:rPr>
              <w:t>NH in their RR [</w:t>
            </w:r>
            <w:hyperlink r:id="rId75" w:history="1">
              <w:r w:rsidRPr="00362E58">
                <w:rPr>
                  <w:rStyle w:val="Hyperlink"/>
                  <w:rFonts w:eastAsia="Arial" w:cs="Arial"/>
                </w:rPr>
                <w:t>RR-904</w:t>
              </w:r>
            </w:hyperlink>
            <w:r w:rsidRPr="4FAC6EBB">
              <w:rPr>
                <w:rFonts w:eastAsia="Arial" w:cs="Arial"/>
              </w:rPr>
              <w:t xml:space="preserve">] request that the </w:t>
            </w:r>
            <w:r w:rsidR="00362E58">
              <w:rPr>
                <w:rFonts w:eastAsia="Arial" w:cs="Arial"/>
              </w:rPr>
              <w:t>a</w:t>
            </w:r>
            <w:r w:rsidRPr="4FAC6EBB">
              <w:rPr>
                <w:rFonts w:eastAsia="Arial" w:cs="Arial"/>
              </w:rPr>
              <w:t xml:space="preserve">pplicant provides additional explanation concerning the expected impact on the A1 Junction with the B645 during the peak hours to confirm if further assessment (modelling) is required. It is also noted that significant impact occurs just outside the peak hours which could see a shift in the peak hours. The level of impact would ordinarily warrant further analysis of junction performance due to the significant volume of trips presented. Can the </w:t>
            </w:r>
            <w:r w:rsidR="00E20259">
              <w:rPr>
                <w:rFonts w:eastAsia="Arial" w:cs="Arial"/>
              </w:rPr>
              <w:t>a</w:t>
            </w:r>
            <w:r w:rsidRPr="4FAC6EBB">
              <w:rPr>
                <w:rFonts w:eastAsia="Arial" w:cs="Arial"/>
              </w:rPr>
              <w:t>pplicant update on the progress of providing the additional information and analysis?</w:t>
            </w:r>
          </w:p>
        </w:tc>
      </w:tr>
      <w:tr w:rsidR="00A02CB8" w:rsidRPr="008C59AE" w14:paraId="2D422ED1" w14:textId="77777777" w:rsidTr="00E1270E">
        <w:tc>
          <w:tcPr>
            <w:tcW w:w="1762" w:type="dxa"/>
          </w:tcPr>
          <w:p w14:paraId="1A9718F2" w14:textId="77777777" w:rsidR="00A02CB8" w:rsidRPr="00092316" w:rsidRDefault="00A02CB8" w:rsidP="00A02CB8">
            <w:pPr>
              <w:pStyle w:val="Heading3"/>
              <w:rPr>
                <w:rFonts w:cs="Arial"/>
                <w:szCs w:val="24"/>
              </w:rPr>
            </w:pPr>
          </w:p>
        </w:tc>
        <w:tc>
          <w:tcPr>
            <w:tcW w:w="2344" w:type="dxa"/>
          </w:tcPr>
          <w:p w14:paraId="31A4B336" w14:textId="3911041F" w:rsidR="00A02CB8" w:rsidRPr="00092316" w:rsidRDefault="00A02CB8" w:rsidP="00A02CB8">
            <w:pPr>
              <w:rPr>
                <w:rFonts w:cs="Arial"/>
                <w:szCs w:val="24"/>
              </w:rPr>
            </w:pPr>
            <w:r w:rsidRPr="5C94ECF9">
              <w:rPr>
                <w:rFonts w:cs="Arial"/>
              </w:rPr>
              <w:t xml:space="preserve">The </w:t>
            </w:r>
            <w:r>
              <w:rPr>
                <w:rFonts w:cs="Arial"/>
              </w:rPr>
              <w:t>a</w:t>
            </w:r>
            <w:r w:rsidRPr="5C94ECF9">
              <w:rPr>
                <w:rFonts w:cs="Arial"/>
              </w:rPr>
              <w:t>pplicant</w:t>
            </w:r>
          </w:p>
        </w:tc>
        <w:tc>
          <w:tcPr>
            <w:tcW w:w="17993" w:type="dxa"/>
          </w:tcPr>
          <w:p w14:paraId="167BFA68" w14:textId="716E8FEC" w:rsidR="00A02CB8" w:rsidRPr="00092316" w:rsidRDefault="00A02CB8" w:rsidP="00A02CB8">
            <w:pPr>
              <w:rPr>
                <w:rFonts w:cs="Arial"/>
                <w:szCs w:val="24"/>
              </w:rPr>
            </w:pPr>
            <w:r w:rsidRPr="4FAC6EBB">
              <w:rPr>
                <w:rFonts w:eastAsia="Arial" w:cs="Arial"/>
                <w:color w:val="000000" w:themeColor="text1"/>
              </w:rPr>
              <w:t xml:space="preserve">NH in their RR </w:t>
            </w:r>
            <w:r w:rsidRPr="4FAC6EBB">
              <w:rPr>
                <w:rFonts w:eastAsia="Arial" w:cs="Arial"/>
              </w:rPr>
              <w:t>[</w:t>
            </w:r>
            <w:hyperlink r:id="rId76" w:history="1">
              <w:r w:rsidRPr="00362E58">
                <w:rPr>
                  <w:rStyle w:val="Hyperlink"/>
                  <w:rFonts w:eastAsia="Arial" w:cs="Arial"/>
                </w:rPr>
                <w:t>RR-904</w:t>
              </w:r>
            </w:hyperlink>
            <w:r w:rsidRPr="4FAC6EBB">
              <w:rPr>
                <w:rFonts w:eastAsia="Arial" w:cs="Arial"/>
              </w:rPr>
              <w:t>]</w:t>
            </w:r>
            <w:r w:rsidRPr="4FAC6EBB">
              <w:rPr>
                <w:rFonts w:eastAsia="Arial" w:cs="Arial"/>
                <w:color w:val="000000" w:themeColor="text1"/>
              </w:rPr>
              <w:t xml:space="preserve"> also request that further detail concerning the monitoring regime for construction activities and related vehicular movements are provided in the </w:t>
            </w:r>
            <w:r w:rsidR="00124D58">
              <w:rPr>
                <w:rFonts w:eastAsia="Arial" w:cs="Arial"/>
                <w:color w:val="000000" w:themeColor="text1"/>
              </w:rPr>
              <w:t>O</w:t>
            </w:r>
            <w:r w:rsidRPr="4FAC6EBB">
              <w:rPr>
                <w:rFonts w:eastAsia="Arial" w:cs="Arial"/>
                <w:color w:val="000000" w:themeColor="text1"/>
              </w:rPr>
              <w:t>CEMP</w:t>
            </w:r>
            <w:r w:rsidR="00ED1150">
              <w:rPr>
                <w:rFonts w:eastAsia="Arial" w:cs="Arial"/>
                <w:color w:val="000000" w:themeColor="text1"/>
              </w:rPr>
              <w:t xml:space="preserve"> [</w:t>
            </w:r>
            <w:hyperlink r:id="rId77" w:history="1">
              <w:r w:rsidR="00ED1150" w:rsidRPr="00150C7E">
                <w:rPr>
                  <w:rStyle w:val="Hyperlink"/>
                  <w:rFonts w:eastAsia="Arial" w:cs="Arial"/>
                </w:rPr>
                <w:t>APP-15</w:t>
              </w:r>
              <w:r w:rsidR="00150C7E" w:rsidRPr="00150C7E">
                <w:rPr>
                  <w:rStyle w:val="Hyperlink"/>
                  <w:rFonts w:eastAsia="Arial" w:cs="Arial"/>
                </w:rPr>
                <w:t>5</w:t>
              </w:r>
            </w:hyperlink>
            <w:r w:rsidR="00ED1150">
              <w:rPr>
                <w:rFonts w:eastAsia="Arial" w:cs="Arial"/>
                <w:color w:val="000000" w:themeColor="text1"/>
              </w:rPr>
              <w:t>]</w:t>
            </w:r>
            <w:r w:rsidRPr="4FAC6EBB">
              <w:rPr>
                <w:rFonts w:eastAsia="Arial" w:cs="Arial"/>
                <w:color w:val="000000" w:themeColor="text1"/>
              </w:rPr>
              <w:t>, consistent with other consented DCOs.</w:t>
            </w:r>
            <w:r w:rsidRPr="4FAC6EBB">
              <w:rPr>
                <w:rFonts w:eastAsia="Arial" w:cs="Arial"/>
              </w:rPr>
              <w:t xml:space="preserve"> Can the </w:t>
            </w:r>
            <w:r>
              <w:rPr>
                <w:rFonts w:eastAsia="Arial" w:cs="Arial"/>
              </w:rPr>
              <w:t>a</w:t>
            </w:r>
            <w:r w:rsidRPr="4FAC6EBB">
              <w:rPr>
                <w:rFonts w:eastAsia="Arial" w:cs="Arial"/>
              </w:rPr>
              <w:t>pplicant update on the progress of providing the additional information.</w:t>
            </w:r>
          </w:p>
        </w:tc>
      </w:tr>
      <w:tr w:rsidR="00A02CB8" w:rsidRPr="008C59AE" w14:paraId="30C114C0" w14:textId="77777777" w:rsidTr="00E1270E">
        <w:tc>
          <w:tcPr>
            <w:tcW w:w="1762" w:type="dxa"/>
          </w:tcPr>
          <w:p w14:paraId="277FB0E4" w14:textId="77777777" w:rsidR="00A02CB8" w:rsidRPr="00092316" w:rsidRDefault="00A02CB8" w:rsidP="00A02CB8">
            <w:pPr>
              <w:pStyle w:val="Heading3"/>
              <w:rPr>
                <w:rFonts w:cs="Arial"/>
                <w:szCs w:val="24"/>
              </w:rPr>
            </w:pPr>
          </w:p>
        </w:tc>
        <w:tc>
          <w:tcPr>
            <w:tcW w:w="2344" w:type="dxa"/>
          </w:tcPr>
          <w:p w14:paraId="68B1DFAF" w14:textId="61B5F3B6" w:rsidR="00A02CB8" w:rsidRPr="00092316" w:rsidRDefault="00A02CB8" w:rsidP="00A02CB8">
            <w:pPr>
              <w:rPr>
                <w:rFonts w:cs="Arial"/>
                <w:szCs w:val="24"/>
              </w:rPr>
            </w:pPr>
            <w:r w:rsidRPr="537DED9B">
              <w:rPr>
                <w:rFonts w:cs="Arial"/>
              </w:rPr>
              <w:t xml:space="preserve">The </w:t>
            </w:r>
            <w:r>
              <w:rPr>
                <w:rFonts w:cs="Arial"/>
              </w:rPr>
              <w:t>a</w:t>
            </w:r>
            <w:r w:rsidRPr="537DED9B">
              <w:rPr>
                <w:rFonts w:cs="Arial"/>
              </w:rPr>
              <w:t xml:space="preserve">pplicant </w:t>
            </w:r>
          </w:p>
        </w:tc>
        <w:tc>
          <w:tcPr>
            <w:tcW w:w="17993" w:type="dxa"/>
          </w:tcPr>
          <w:p w14:paraId="076913AB" w14:textId="1A3A24AC" w:rsidR="00A02CB8" w:rsidRDefault="00A02CB8" w:rsidP="00A02CB8">
            <w:pPr>
              <w:rPr>
                <w:rFonts w:cs="Arial"/>
                <w:b/>
                <w:bCs/>
              </w:rPr>
            </w:pPr>
            <w:r w:rsidRPr="4FAC6EBB">
              <w:rPr>
                <w:rFonts w:cs="Arial"/>
                <w:b/>
                <w:bCs/>
              </w:rPr>
              <w:t>Outline Public Rights of Way Management Plan [</w:t>
            </w:r>
            <w:hyperlink r:id="rId78" w:history="1">
              <w:r w:rsidRPr="00774889">
                <w:rPr>
                  <w:rStyle w:val="Hyperlink"/>
                  <w:rFonts w:cs="Arial"/>
                  <w:b/>
                  <w:bCs/>
                </w:rPr>
                <w:t>REP1-042</w:t>
              </w:r>
            </w:hyperlink>
            <w:r w:rsidRPr="4FAC6EBB">
              <w:rPr>
                <w:rFonts w:cs="Arial"/>
                <w:b/>
                <w:bCs/>
              </w:rPr>
              <w:t>]</w:t>
            </w:r>
          </w:p>
          <w:p w14:paraId="0ADF3A02" w14:textId="4C68C68A" w:rsidR="00A02CB8" w:rsidRPr="00A02CB8" w:rsidRDefault="00A02CB8" w:rsidP="00A02CB8">
            <w:pPr>
              <w:rPr>
                <w:rFonts w:cs="Arial"/>
              </w:rPr>
            </w:pPr>
            <w:r w:rsidRPr="537DED9B">
              <w:rPr>
                <w:rFonts w:cs="Arial"/>
              </w:rPr>
              <w:t>Paragraph 3.2.2 sets out examples of groups that are to form a community liaison group in relation to alterations to the PRoW network. Are there any local PRoW groups that should be included in this list?</w:t>
            </w:r>
          </w:p>
        </w:tc>
      </w:tr>
      <w:tr w:rsidR="00A02CB8" w:rsidRPr="008C59AE" w14:paraId="53C58E49" w14:textId="77777777" w:rsidTr="004D4A92">
        <w:tc>
          <w:tcPr>
            <w:tcW w:w="22099" w:type="dxa"/>
            <w:gridSpan w:val="3"/>
          </w:tcPr>
          <w:p w14:paraId="53C58E48" w14:textId="726E5B58" w:rsidR="00A02CB8" w:rsidRPr="00092316" w:rsidRDefault="00DB6565" w:rsidP="00A02CB8">
            <w:pPr>
              <w:pStyle w:val="Heading1"/>
              <w:rPr>
                <w:rFonts w:cs="Arial"/>
                <w:b w:val="0"/>
                <w:szCs w:val="24"/>
              </w:rPr>
            </w:pPr>
            <w:bookmarkStart w:id="11" w:name="_Toc228192139"/>
            <w:r>
              <w:rPr>
                <w:rFonts w:cs="Arial"/>
                <w:szCs w:val="24"/>
              </w:rPr>
              <w:t>Water environment and flood risk</w:t>
            </w:r>
            <w:bookmarkEnd w:id="11"/>
          </w:p>
        </w:tc>
      </w:tr>
      <w:tr w:rsidR="00A82E83" w:rsidRPr="008C59AE" w14:paraId="53C58E4F" w14:textId="77777777" w:rsidTr="00E1270E">
        <w:tc>
          <w:tcPr>
            <w:tcW w:w="1762" w:type="dxa"/>
          </w:tcPr>
          <w:p w14:paraId="53C58E4A" w14:textId="77777777" w:rsidR="00A82E83" w:rsidRPr="00092316" w:rsidRDefault="00A82E83" w:rsidP="00A82E83">
            <w:pPr>
              <w:pStyle w:val="Heading3"/>
              <w:rPr>
                <w:rFonts w:cs="Arial"/>
                <w:szCs w:val="24"/>
              </w:rPr>
            </w:pPr>
          </w:p>
        </w:tc>
        <w:tc>
          <w:tcPr>
            <w:tcW w:w="2344" w:type="dxa"/>
          </w:tcPr>
          <w:p w14:paraId="53C58E4B" w14:textId="6F298744" w:rsidR="00A82E83" w:rsidRPr="00092316" w:rsidRDefault="00A82E83" w:rsidP="00A82E83">
            <w:pPr>
              <w:rPr>
                <w:rFonts w:cs="Arial"/>
                <w:szCs w:val="24"/>
              </w:rPr>
            </w:pPr>
            <w:r w:rsidRPr="4FAC6EBB">
              <w:rPr>
                <w:rFonts w:eastAsia="Arial" w:cs="Arial"/>
                <w:sz w:val="22"/>
              </w:rPr>
              <w:t xml:space="preserve">The </w:t>
            </w:r>
            <w:r>
              <w:rPr>
                <w:rFonts w:eastAsia="Arial" w:cs="Arial"/>
                <w:sz w:val="22"/>
              </w:rPr>
              <w:t>a</w:t>
            </w:r>
            <w:r w:rsidRPr="4FAC6EBB">
              <w:rPr>
                <w:rFonts w:eastAsia="Arial" w:cs="Arial"/>
                <w:sz w:val="22"/>
              </w:rPr>
              <w:t>pplicant</w:t>
            </w:r>
          </w:p>
        </w:tc>
        <w:tc>
          <w:tcPr>
            <w:tcW w:w="17993" w:type="dxa"/>
          </w:tcPr>
          <w:p w14:paraId="169AD7BC" w14:textId="77777777" w:rsidR="00A82E83" w:rsidRDefault="00A82E83" w:rsidP="00A82E83">
            <w:pPr>
              <w:ind w:left="28"/>
              <w:rPr>
                <w:rFonts w:eastAsia="Arial" w:cs="Arial"/>
                <w:b/>
                <w:bCs/>
              </w:rPr>
            </w:pPr>
            <w:r w:rsidRPr="537DED9B">
              <w:rPr>
                <w:rFonts w:eastAsia="Arial" w:cs="Arial"/>
                <w:b/>
                <w:bCs/>
              </w:rPr>
              <w:t>Flood Risk</w:t>
            </w:r>
          </w:p>
          <w:p w14:paraId="53C58E4E" w14:textId="6CD58D00" w:rsidR="00A82E83" w:rsidRPr="00A82E83" w:rsidRDefault="00A82E83" w:rsidP="00A82E83">
            <w:pPr>
              <w:rPr>
                <w:rFonts w:eastAsia="Arial" w:cs="Arial"/>
              </w:rPr>
            </w:pPr>
            <w:r w:rsidRPr="4FAC6EBB">
              <w:rPr>
                <w:rFonts w:eastAsia="Arial" w:cs="Arial"/>
              </w:rPr>
              <w:t>Chapter 8 of the ES</w:t>
            </w:r>
            <w:r w:rsidR="0082377D">
              <w:rPr>
                <w:rFonts w:eastAsia="Arial" w:cs="Arial"/>
              </w:rPr>
              <w:t>:</w:t>
            </w:r>
            <w:r w:rsidRPr="4FAC6EBB">
              <w:rPr>
                <w:rFonts w:eastAsia="Arial" w:cs="Arial"/>
              </w:rPr>
              <w:t xml:space="preserve"> Hydrology and Flood Risk [</w:t>
            </w:r>
            <w:hyperlink r:id="rId79" w:history="1">
              <w:r w:rsidRPr="0082377D">
                <w:rPr>
                  <w:rStyle w:val="Hyperlink"/>
                  <w:rFonts w:eastAsia="Arial" w:cs="Arial"/>
                </w:rPr>
                <w:t>REP1-009</w:t>
              </w:r>
            </w:hyperlink>
            <w:r w:rsidRPr="4FAC6EBB">
              <w:rPr>
                <w:rFonts w:eastAsia="Arial" w:cs="Arial"/>
              </w:rPr>
              <w:t xml:space="preserve">] states flood risk has been assessed in accordance with legislation and policy but does not mention consideration of data sourced from the new National Flood Risk Assessment (NaFRA) published by the Environment Agency. Please confirm if this guidance is considered relevant in this Scheme. If not, please provide a justification as to why. </w:t>
            </w:r>
          </w:p>
        </w:tc>
      </w:tr>
      <w:tr w:rsidR="00A82E83" w:rsidRPr="008C59AE" w14:paraId="0D7729F5" w14:textId="77777777" w:rsidTr="00E1270E">
        <w:tc>
          <w:tcPr>
            <w:tcW w:w="1762" w:type="dxa"/>
          </w:tcPr>
          <w:p w14:paraId="1DADF6AC" w14:textId="77777777" w:rsidR="00A82E83" w:rsidRPr="00092316" w:rsidRDefault="00A82E83" w:rsidP="00A82E83">
            <w:pPr>
              <w:pStyle w:val="Heading3"/>
              <w:rPr>
                <w:rFonts w:cs="Arial"/>
                <w:szCs w:val="24"/>
              </w:rPr>
            </w:pPr>
          </w:p>
        </w:tc>
        <w:tc>
          <w:tcPr>
            <w:tcW w:w="2344" w:type="dxa"/>
          </w:tcPr>
          <w:p w14:paraId="35DCE959" w14:textId="4671A7E6" w:rsidR="00A82E83" w:rsidRPr="00092316" w:rsidRDefault="00A82E83" w:rsidP="00A82E83">
            <w:pPr>
              <w:rPr>
                <w:rFonts w:cs="Arial"/>
                <w:szCs w:val="24"/>
              </w:rPr>
            </w:pPr>
            <w:r w:rsidRPr="4FAC6EBB">
              <w:rPr>
                <w:rFonts w:eastAsia="Arial" w:cs="Arial"/>
                <w:sz w:val="22"/>
              </w:rPr>
              <w:t xml:space="preserve">The </w:t>
            </w:r>
            <w:r>
              <w:rPr>
                <w:rFonts w:eastAsia="Arial" w:cs="Arial"/>
                <w:sz w:val="22"/>
              </w:rPr>
              <w:t>a</w:t>
            </w:r>
            <w:r w:rsidRPr="4FAC6EBB">
              <w:rPr>
                <w:rFonts w:eastAsia="Arial" w:cs="Arial"/>
                <w:sz w:val="22"/>
              </w:rPr>
              <w:t>pplicant</w:t>
            </w:r>
          </w:p>
        </w:tc>
        <w:tc>
          <w:tcPr>
            <w:tcW w:w="17993" w:type="dxa"/>
          </w:tcPr>
          <w:p w14:paraId="160B785D" w14:textId="77777777" w:rsidR="00A82E83" w:rsidRDefault="00A82E83" w:rsidP="00A82E83">
            <w:pPr>
              <w:ind w:left="28"/>
              <w:rPr>
                <w:rFonts w:eastAsia="Arial" w:cs="Arial"/>
                <w:b/>
                <w:bCs/>
              </w:rPr>
            </w:pPr>
            <w:r w:rsidRPr="537DED9B">
              <w:rPr>
                <w:rFonts w:eastAsia="Arial" w:cs="Arial"/>
                <w:b/>
                <w:bCs/>
              </w:rPr>
              <w:t>Suspended Solids</w:t>
            </w:r>
          </w:p>
          <w:p w14:paraId="76F0C309" w14:textId="582CE3E2" w:rsidR="00A82E83" w:rsidRPr="00A82E83" w:rsidRDefault="00A82E83" w:rsidP="00A82E83">
            <w:pPr>
              <w:rPr>
                <w:rFonts w:eastAsia="Arial" w:cs="Arial"/>
              </w:rPr>
            </w:pPr>
            <w:r w:rsidRPr="4FAC6EBB">
              <w:rPr>
                <w:rFonts w:eastAsia="Arial" w:cs="Arial"/>
              </w:rPr>
              <w:t>Table 8.12 (Chapter 8 of the ES Hydrology and Flood Risk [</w:t>
            </w:r>
            <w:hyperlink r:id="rId80" w:history="1">
              <w:r w:rsidR="0082377D" w:rsidRPr="0082377D">
                <w:rPr>
                  <w:rStyle w:val="Hyperlink"/>
                  <w:rFonts w:eastAsia="Arial" w:cs="Arial"/>
                </w:rPr>
                <w:t>REP1-009</w:t>
              </w:r>
            </w:hyperlink>
            <w:r w:rsidRPr="4FAC6EBB">
              <w:rPr>
                <w:rFonts w:eastAsia="Arial" w:cs="Arial"/>
              </w:rPr>
              <w:t xml:space="preserve">]) which contains the Construction Phase Impact Assessment shows the intended management of surface water runoff but provides little to no mitigation details for limiting the discharge of suspended solids. Please expand in that regard.  </w:t>
            </w:r>
          </w:p>
        </w:tc>
      </w:tr>
      <w:tr w:rsidR="00A82E83" w:rsidRPr="008C59AE" w14:paraId="5B250A4C" w14:textId="77777777" w:rsidTr="00E1270E">
        <w:tc>
          <w:tcPr>
            <w:tcW w:w="1762" w:type="dxa"/>
          </w:tcPr>
          <w:p w14:paraId="761A5F74" w14:textId="77777777" w:rsidR="00A82E83" w:rsidRPr="00092316" w:rsidRDefault="00A82E83" w:rsidP="00A82E83">
            <w:pPr>
              <w:pStyle w:val="Heading3"/>
              <w:rPr>
                <w:rFonts w:cs="Arial"/>
                <w:szCs w:val="24"/>
              </w:rPr>
            </w:pPr>
          </w:p>
        </w:tc>
        <w:tc>
          <w:tcPr>
            <w:tcW w:w="2344" w:type="dxa"/>
          </w:tcPr>
          <w:p w14:paraId="6CCCD408" w14:textId="0BBC08AB" w:rsidR="00A82E83" w:rsidRPr="00092316" w:rsidRDefault="00A82E83" w:rsidP="00A82E83">
            <w:pPr>
              <w:rPr>
                <w:rFonts w:cs="Arial"/>
                <w:szCs w:val="24"/>
              </w:rPr>
            </w:pPr>
            <w:r w:rsidRPr="4FAC6EBB">
              <w:rPr>
                <w:rFonts w:eastAsia="Arial" w:cs="Arial"/>
                <w:sz w:val="22"/>
              </w:rPr>
              <w:t xml:space="preserve">The </w:t>
            </w:r>
            <w:r>
              <w:rPr>
                <w:rFonts w:eastAsia="Arial" w:cs="Arial"/>
                <w:sz w:val="22"/>
              </w:rPr>
              <w:t>a</w:t>
            </w:r>
            <w:r w:rsidRPr="4FAC6EBB">
              <w:rPr>
                <w:rFonts w:eastAsia="Arial" w:cs="Arial"/>
                <w:sz w:val="22"/>
              </w:rPr>
              <w:t>pplicant</w:t>
            </w:r>
          </w:p>
        </w:tc>
        <w:tc>
          <w:tcPr>
            <w:tcW w:w="17993" w:type="dxa"/>
          </w:tcPr>
          <w:p w14:paraId="64CF7170" w14:textId="279EA1F2" w:rsidR="00A82E83" w:rsidRDefault="00A82E83" w:rsidP="00A82E83">
            <w:pPr>
              <w:ind w:left="28"/>
            </w:pPr>
            <w:r w:rsidRPr="4FAC6EBB">
              <w:rPr>
                <w:rFonts w:eastAsia="Arial" w:cs="Arial"/>
                <w:b/>
                <w:bCs/>
              </w:rPr>
              <w:t>Flood Risk Assessment (FRA) [</w:t>
            </w:r>
            <w:hyperlink r:id="rId81" w:history="1">
              <w:r w:rsidRPr="001D1255">
                <w:rPr>
                  <w:rStyle w:val="Hyperlink"/>
                  <w:rFonts w:eastAsia="Arial" w:cs="Arial"/>
                  <w:b/>
                  <w:bCs/>
                </w:rPr>
                <w:t>APP-098</w:t>
              </w:r>
            </w:hyperlink>
            <w:r w:rsidRPr="4FAC6EBB">
              <w:rPr>
                <w:rFonts w:eastAsia="Arial" w:cs="Arial"/>
                <w:b/>
                <w:bCs/>
              </w:rPr>
              <w:t>]</w:t>
            </w:r>
          </w:p>
          <w:p w14:paraId="08EF3085" w14:textId="6EFCE751" w:rsidR="00A82E83" w:rsidRPr="00A82E83" w:rsidRDefault="00A82E83" w:rsidP="00A82E83">
            <w:r w:rsidRPr="4FAC6EBB">
              <w:rPr>
                <w:rFonts w:eastAsia="Arial" w:cs="Arial"/>
              </w:rPr>
              <w:t>Paragraph 3.6.3 of the FRA refers to the available borehole records and the geology of the site, with bedrock permeability being poorly draining with a low permeability range. This is mentioned in the context of the risk of groundwater flooding being low across the site, does this geology contribute to any other source of flooding?</w:t>
            </w:r>
          </w:p>
        </w:tc>
      </w:tr>
      <w:tr w:rsidR="00A82E83" w:rsidRPr="008C59AE" w14:paraId="491F25A3" w14:textId="77777777" w:rsidTr="00E1270E">
        <w:tc>
          <w:tcPr>
            <w:tcW w:w="1762" w:type="dxa"/>
          </w:tcPr>
          <w:p w14:paraId="03CC6188" w14:textId="77777777" w:rsidR="00A82E83" w:rsidRPr="00092316" w:rsidRDefault="00A82E83" w:rsidP="00A82E83">
            <w:pPr>
              <w:pStyle w:val="Heading3"/>
              <w:rPr>
                <w:rFonts w:cs="Arial"/>
                <w:szCs w:val="24"/>
              </w:rPr>
            </w:pPr>
          </w:p>
        </w:tc>
        <w:tc>
          <w:tcPr>
            <w:tcW w:w="2344" w:type="dxa"/>
          </w:tcPr>
          <w:p w14:paraId="52C65F5E" w14:textId="61C331C0" w:rsidR="00A82E83" w:rsidRPr="00092316" w:rsidRDefault="00A82E83" w:rsidP="00A82E83">
            <w:pPr>
              <w:rPr>
                <w:rFonts w:cs="Arial"/>
                <w:szCs w:val="24"/>
              </w:rPr>
            </w:pPr>
            <w:r w:rsidRPr="537DED9B">
              <w:rPr>
                <w:rFonts w:eastAsia="Arial" w:cs="Arial"/>
                <w:sz w:val="22"/>
              </w:rPr>
              <w:t xml:space="preserve">The </w:t>
            </w:r>
            <w:r>
              <w:rPr>
                <w:rFonts w:eastAsia="Arial" w:cs="Arial"/>
                <w:sz w:val="22"/>
              </w:rPr>
              <w:t>a</w:t>
            </w:r>
            <w:r w:rsidRPr="537DED9B">
              <w:rPr>
                <w:rFonts w:eastAsia="Arial" w:cs="Arial"/>
                <w:sz w:val="22"/>
              </w:rPr>
              <w:t>pplicant</w:t>
            </w:r>
          </w:p>
        </w:tc>
        <w:tc>
          <w:tcPr>
            <w:tcW w:w="17993" w:type="dxa"/>
          </w:tcPr>
          <w:p w14:paraId="52A20AAD" w14:textId="6B61539A" w:rsidR="00A82E83" w:rsidRDefault="00A82E83" w:rsidP="00A82E83">
            <w:pPr>
              <w:rPr>
                <w:rFonts w:eastAsia="Arial" w:cs="Arial"/>
                <w:b/>
                <w:bCs/>
              </w:rPr>
            </w:pPr>
            <w:r w:rsidRPr="4FAC6EBB">
              <w:rPr>
                <w:rFonts w:eastAsia="Arial" w:cs="Arial"/>
                <w:b/>
                <w:bCs/>
              </w:rPr>
              <w:t>Outline Surface Water Management Plan [</w:t>
            </w:r>
            <w:hyperlink r:id="rId82" w:history="1">
              <w:r w:rsidRPr="00AE57DC">
                <w:rPr>
                  <w:rStyle w:val="Hyperlink"/>
                  <w:rFonts w:eastAsia="Arial" w:cs="Arial"/>
                  <w:b/>
                  <w:bCs/>
                </w:rPr>
                <w:t>REP1-046</w:t>
              </w:r>
            </w:hyperlink>
            <w:r w:rsidRPr="4FAC6EBB">
              <w:rPr>
                <w:rFonts w:eastAsia="Arial" w:cs="Arial"/>
                <w:b/>
                <w:bCs/>
              </w:rPr>
              <w:t>]</w:t>
            </w:r>
          </w:p>
          <w:p w14:paraId="1F45857F" w14:textId="6BC418E8" w:rsidR="00A82E83" w:rsidRPr="00A82E83" w:rsidRDefault="00A82E83" w:rsidP="00A82E83">
            <w:pPr>
              <w:rPr>
                <w:rFonts w:eastAsia="Arial" w:cs="Arial"/>
              </w:rPr>
            </w:pPr>
            <w:r w:rsidRPr="537DED9B">
              <w:rPr>
                <w:rFonts w:eastAsia="Arial" w:cs="Arial"/>
              </w:rPr>
              <w:t>Table 6 in paragraph 6.5.12 refers to ‘cute’ grass’. I assume this is cut grass? In relation to the arisings will they be left on site to contribute to any biodiversity improvements or will they be disposed of to ensure better drainage?</w:t>
            </w:r>
          </w:p>
        </w:tc>
      </w:tr>
      <w:tr w:rsidR="00A82E83" w:rsidRPr="008C59AE" w14:paraId="5054459A" w14:textId="77777777" w:rsidTr="00E1270E">
        <w:tc>
          <w:tcPr>
            <w:tcW w:w="1762" w:type="dxa"/>
          </w:tcPr>
          <w:p w14:paraId="10B9C31F" w14:textId="77777777" w:rsidR="00A82E83" w:rsidRPr="00092316" w:rsidRDefault="00A82E83" w:rsidP="00A82E83">
            <w:pPr>
              <w:pStyle w:val="Heading3"/>
              <w:rPr>
                <w:rFonts w:cs="Arial"/>
                <w:szCs w:val="24"/>
              </w:rPr>
            </w:pPr>
          </w:p>
        </w:tc>
        <w:tc>
          <w:tcPr>
            <w:tcW w:w="2344" w:type="dxa"/>
          </w:tcPr>
          <w:p w14:paraId="417F391B" w14:textId="5AB3FE76" w:rsidR="00A82E83" w:rsidRPr="00092316" w:rsidRDefault="00A82E83" w:rsidP="00A82E83">
            <w:pPr>
              <w:rPr>
                <w:rFonts w:cs="Arial"/>
                <w:szCs w:val="24"/>
              </w:rPr>
            </w:pPr>
            <w:r w:rsidRPr="5C94ECF9">
              <w:rPr>
                <w:rFonts w:eastAsia="Arial" w:cs="Arial"/>
                <w:sz w:val="22"/>
              </w:rPr>
              <w:t xml:space="preserve">The </w:t>
            </w:r>
            <w:r>
              <w:rPr>
                <w:rFonts w:eastAsia="Arial" w:cs="Arial"/>
                <w:sz w:val="22"/>
              </w:rPr>
              <w:t>a</w:t>
            </w:r>
            <w:r w:rsidRPr="5C94ECF9">
              <w:rPr>
                <w:rFonts w:eastAsia="Arial" w:cs="Arial"/>
                <w:sz w:val="22"/>
              </w:rPr>
              <w:t>pplicant</w:t>
            </w:r>
          </w:p>
        </w:tc>
        <w:tc>
          <w:tcPr>
            <w:tcW w:w="17993" w:type="dxa"/>
          </w:tcPr>
          <w:p w14:paraId="0F2F495D" w14:textId="77777777" w:rsidR="00A82E83" w:rsidRDefault="00A82E83" w:rsidP="00A82E83">
            <w:pPr>
              <w:rPr>
                <w:rFonts w:eastAsia="Arial" w:cs="Arial"/>
                <w:b/>
                <w:bCs/>
              </w:rPr>
            </w:pPr>
            <w:r w:rsidRPr="5C94ECF9">
              <w:rPr>
                <w:rFonts w:eastAsia="Arial" w:cs="Arial"/>
                <w:b/>
                <w:bCs/>
              </w:rPr>
              <w:t>Sustainable Water Supply</w:t>
            </w:r>
          </w:p>
          <w:p w14:paraId="48BE872B" w14:textId="167C0CF7" w:rsidR="00A82E83" w:rsidRPr="00A82E83" w:rsidRDefault="00A82E83" w:rsidP="00A82E83">
            <w:pPr>
              <w:rPr>
                <w:rFonts w:eastAsia="Arial" w:cs="Arial"/>
              </w:rPr>
            </w:pPr>
            <w:r w:rsidRPr="4FAC6EBB">
              <w:rPr>
                <w:rFonts w:eastAsia="Arial" w:cs="Arial"/>
              </w:rPr>
              <w:t>The Environment Agency in their Relevant Representation [</w:t>
            </w:r>
            <w:hyperlink r:id="rId83" w:history="1">
              <w:r w:rsidRPr="00B67CE0">
                <w:rPr>
                  <w:rStyle w:val="Hyperlink"/>
                  <w:rFonts w:eastAsia="Arial" w:cs="Arial"/>
                </w:rPr>
                <w:t>RR-367</w:t>
              </w:r>
            </w:hyperlink>
            <w:r w:rsidRPr="4FAC6EBB">
              <w:rPr>
                <w:rFonts w:eastAsia="Arial" w:cs="Arial"/>
              </w:rPr>
              <w:t xml:space="preserve">] state that they are not confident that a suitable and sustainable water supply for the construction phase of the development has not been identified. Could the applicant provide an update on this and also how this may impact </w:t>
            </w:r>
            <w:r w:rsidR="00B67CE0" w:rsidRPr="4FAC6EBB">
              <w:rPr>
                <w:rFonts w:eastAsia="Arial" w:cs="Arial"/>
              </w:rPr>
              <w:t>firefighting</w:t>
            </w:r>
            <w:r w:rsidRPr="4FAC6EBB">
              <w:rPr>
                <w:rFonts w:eastAsia="Arial" w:cs="Arial"/>
              </w:rPr>
              <w:t xml:space="preserve"> in the event of an outbreak of fire on site?</w:t>
            </w:r>
          </w:p>
        </w:tc>
      </w:tr>
      <w:tr w:rsidR="00A82E83" w:rsidRPr="008C59AE" w14:paraId="1FC2B364" w14:textId="77777777" w:rsidTr="00E1270E">
        <w:tc>
          <w:tcPr>
            <w:tcW w:w="1762" w:type="dxa"/>
          </w:tcPr>
          <w:p w14:paraId="6A5B1502" w14:textId="77777777" w:rsidR="00A82E83" w:rsidRPr="00092316" w:rsidRDefault="00A82E83" w:rsidP="00A82E83">
            <w:pPr>
              <w:pStyle w:val="Heading3"/>
              <w:rPr>
                <w:rFonts w:cs="Arial"/>
                <w:szCs w:val="24"/>
              </w:rPr>
            </w:pPr>
          </w:p>
        </w:tc>
        <w:tc>
          <w:tcPr>
            <w:tcW w:w="2344" w:type="dxa"/>
          </w:tcPr>
          <w:p w14:paraId="4341DA4C" w14:textId="3FBA6FB0" w:rsidR="00A82E83" w:rsidRPr="00092316" w:rsidRDefault="00A82E83" w:rsidP="00A82E83">
            <w:pPr>
              <w:rPr>
                <w:rFonts w:cs="Arial"/>
                <w:szCs w:val="24"/>
              </w:rPr>
            </w:pPr>
            <w:r w:rsidRPr="5C94ECF9">
              <w:rPr>
                <w:rFonts w:eastAsia="Arial" w:cs="Arial"/>
                <w:sz w:val="22"/>
              </w:rPr>
              <w:t>Cambridgeshire Fire and Rescue Service</w:t>
            </w:r>
          </w:p>
        </w:tc>
        <w:tc>
          <w:tcPr>
            <w:tcW w:w="17993" w:type="dxa"/>
          </w:tcPr>
          <w:p w14:paraId="7A0265CF" w14:textId="77777777" w:rsidR="00A82E83" w:rsidRDefault="00A82E83" w:rsidP="00A82E83">
            <w:pPr>
              <w:rPr>
                <w:rFonts w:eastAsia="Arial" w:cs="Arial"/>
                <w:b/>
                <w:bCs/>
              </w:rPr>
            </w:pPr>
            <w:r w:rsidRPr="5C94ECF9">
              <w:rPr>
                <w:rFonts w:eastAsia="Arial" w:cs="Arial"/>
                <w:b/>
                <w:bCs/>
              </w:rPr>
              <w:t>Water Supply for Fire Fighting</w:t>
            </w:r>
          </w:p>
          <w:p w14:paraId="50607704" w14:textId="4A212D7A" w:rsidR="00A82E83" w:rsidRPr="00A82E83" w:rsidRDefault="00A82E83" w:rsidP="00A82E83">
            <w:pPr>
              <w:rPr>
                <w:rFonts w:eastAsia="Arial" w:cs="Arial"/>
              </w:rPr>
            </w:pPr>
            <w:r w:rsidRPr="4FAC6EBB">
              <w:rPr>
                <w:rFonts w:eastAsia="Arial" w:cs="Arial"/>
              </w:rPr>
              <w:t>Given the concerns raised by the Environment Agency in the aforementioned representation , can the Fire Service comment on the suitability of the water supply for firefighting purposes.</w:t>
            </w:r>
          </w:p>
        </w:tc>
      </w:tr>
    </w:tbl>
    <w:p w14:paraId="51413521" w14:textId="746149FD" w:rsidR="001C3122" w:rsidRPr="00D02327" w:rsidRDefault="001C3122" w:rsidP="00B97728">
      <w:pPr>
        <w:pStyle w:val="Footer"/>
        <w:spacing w:before="20" w:after="120"/>
        <w:rPr>
          <w:rFonts w:cs="Arial"/>
          <w:sz w:val="24"/>
          <w:szCs w:val="24"/>
        </w:rPr>
      </w:pPr>
    </w:p>
    <w:sectPr w:rsidR="001C3122" w:rsidRPr="00D02327" w:rsidSect="002A7330">
      <w:headerReference w:type="default" r:id="rId84"/>
      <w:pgSz w:w="23811" w:h="16838" w:orient="landscape" w:code="8"/>
      <w:pgMar w:top="1418" w:right="851" w:bottom="851" w:left="851"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D4FC" w14:textId="77777777" w:rsidR="002306AC" w:rsidRDefault="002306AC" w:rsidP="008C59AE">
      <w:r>
        <w:separator/>
      </w:r>
    </w:p>
  </w:endnote>
  <w:endnote w:type="continuationSeparator" w:id="0">
    <w:p w14:paraId="5078E867" w14:textId="77777777" w:rsidR="002306AC" w:rsidRDefault="002306AC" w:rsidP="008C59AE">
      <w:r>
        <w:continuationSeparator/>
      </w:r>
    </w:p>
  </w:endnote>
  <w:endnote w:type="continuationNotice" w:id="1">
    <w:p w14:paraId="33019049" w14:textId="77777777" w:rsidR="002306AC" w:rsidRDefault="002306A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A" w14:textId="656E8EBD" w:rsidR="00951CBF" w:rsidRPr="00092316" w:rsidRDefault="00951CBF" w:rsidP="00112E51">
    <w:pPr>
      <w:pStyle w:val="Footer"/>
      <w:pBdr>
        <w:top w:val="single" w:sz="4" w:space="3" w:color="D9D9D9" w:themeColor="background1" w:themeShade="D9"/>
      </w:pBdr>
      <w:rPr>
        <w:rFonts w:cs="Arial"/>
      </w:rPr>
    </w:pPr>
    <w:r w:rsidRPr="00092316">
      <w:rPr>
        <w:rFonts w:cs="Arial"/>
      </w:rPr>
      <w:ptab w:relativeTo="margin" w:alignment="center" w:leader="none"/>
    </w:r>
    <w:r w:rsidRPr="00092316">
      <w:rPr>
        <w:rFonts w:cs="Arial"/>
      </w:rPr>
      <w:t xml:space="preserve">Page </w:t>
    </w:r>
    <w:r w:rsidRPr="00092316">
      <w:rPr>
        <w:rFonts w:cs="Arial"/>
      </w:rPr>
      <w:fldChar w:fldCharType="begin"/>
    </w:r>
    <w:r w:rsidRPr="00092316">
      <w:rPr>
        <w:rFonts w:cs="Arial"/>
      </w:rPr>
      <w:instrText xml:space="preserve"> PAGE </w:instrText>
    </w:r>
    <w:r w:rsidRPr="00092316">
      <w:rPr>
        <w:rFonts w:cs="Arial"/>
      </w:rPr>
      <w:fldChar w:fldCharType="separate"/>
    </w:r>
    <w:r w:rsidR="00E24779" w:rsidRPr="00092316">
      <w:rPr>
        <w:rFonts w:cs="Arial"/>
      </w:rPr>
      <w:t>1</w:t>
    </w:r>
    <w:r w:rsidRPr="00092316">
      <w:rPr>
        <w:rFonts w:cs="Arial"/>
      </w:rPr>
      <w:fldChar w:fldCharType="end"/>
    </w:r>
    <w:r w:rsidRPr="00092316">
      <w:rPr>
        <w:rFonts w:cs="Arial"/>
      </w:rPr>
      <w:t xml:space="preserve"> of </w:t>
    </w:r>
    <w:r w:rsidR="00BA4A40" w:rsidRPr="00092316">
      <w:rPr>
        <w:rFonts w:cs="Arial"/>
      </w:rPr>
      <w:fldChar w:fldCharType="begin"/>
    </w:r>
    <w:r w:rsidR="00BA4A40" w:rsidRPr="00092316">
      <w:rPr>
        <w:rFonts w:cs="Arial"/>
      </w:rPr>
      <w:instrText xml:space="preserve"> NUMPAGES   \* MERGEFORMAT </w:instrText>
    </w:r>
    <w:r w:rsidR="00BA4A40" w:rsidRPr="00092316">
      <w:rPr>
        <w:rFonts w:cs="Arial"/>
      </w:rPr>
      <w:fldChar w:fldCharType="separate"/>
    </w:r>
    <w:r w:rsidR="00E24779" w:rsidRPr="00092316">
      <w:rPr>
        <w:rFonts w:cs="Arial"/>
      </w:rPr>
      <w:t>9</w:t>
    </w:r>
    <w:r w:rsidR="00BA4A40" w:rsidRPr="00092316">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F4BB7" w14:textId="77777777" w:rsidR="002306AC" w:rsidRDefault="002306AC" w:rsidP="008C59AE">
      <w:r>
        <w:separator/>
      </w:r>
    </w:p>
  </w:footnote>
  <w:footnote w:type="continuationSeparator" w:id="0">
    <w:p w14:paraId="10351766" w14:textId="77777777" w:rsidR="002306AC" w:rsidRDefault="002306AC" w:rsidP="008C59AE">
      <w:r>
        <w:continuationSeparator/>
      </w:r>
    </w:p>
  </w:footnote>
  <w:footnote w:type="continuationNotice" w:id="1">
    <w:p w14:paraId="341DE2E2" w14:textId="77777777" w:rsidR="002306AC" w:rsidRDefault="002306A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6" w14:textId="0FB40410" w:rsidR="00951CBF" w:rsidRPr="00786B02" w:rsidRDefault="006753F6" w:rsidP="00112E51">
    <w:pPr>
      <w:pStyle w:val="Header"/>
    </w:pPr>
    <w:r>
      <w:t xml:space="preserve"> </w:t>
    </w:r>
    <w:r w:rsidR="00C32DCD" w:rsidRPr="00C32DCD">
      <w:rPr>
        <w:rFonts w:ascii="Calibri" w:eastAsia="Calibri" w:hAnsi="Calibri"/>
        <w:noProof/>
        <w:lang w:eastAsia="en-US"/>
      </w:rPr>
      <w:drawing>
        <wp:inline distT="0" distB="0" distL="0" distR="0" wp14:anchorId="5D0F9992" wp14:editId="3A8361DD">
          <wp:extent cx="3031200" cy="36000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031200" cy="360000"/>
                  </a:xfrm>
                  <a:prstGeom prst="rect">
                    <a:avLst/>
                  </a:prstGeom>
                </pic:spPr>
              </pic:pic>
            </a:graphicData>
          </a:graphic>
        </wp:inline>
      </w:drawing>
    </w:r>
    <w:r>
      <w:rPr>
        <w:rFonts w:cs="Arial"/>
        <w:color w:val="000000"/>
        <w:shd w:val="clear" w:color="auto" w:fill="FFFFFF"/>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B" w14:textId="5D66E4F7" w:rsidR="00951CBF" w:rsidRDefault="00951CBF" w:rsidP="00112E51">
    <w:pPr>
      <w:pStyle w:val="Header"/>
      <w:tabs>
        <w:tab w:val="clear" w:pos="9026"/>
        <w:tab w:val="left" w:pos="12436"/>
      </w:tabs>
    </w:pPr>
  </w:p>
  <w:p w14:paraId="53C58EEC" w14:textId="77777777" w:rsidR="00951CBF" w:rsidRPr="00F01BDD" w:rsidRDefault="00951CBF" w:rsidP="00112E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E" w14:textId="44CA2776" w:rsidR="00951CBF" w:rsidRPr="00092316" w:rsidRDefault="00951CBF" w:rsidP="00112E51">
    <w:pPr>
      <w:pStyle w:val="TableTextBold"/>
      <w:rPr>
        <w:rFonts w:cs="Arial"/>
        <w:szCs w:val="24"/>
      </w:rPr>
    </w:pPr>
    <w:r w:rsidRPr="00FC1C1C">
      <w:rPr>
        <w:rFonts w:cs="Arial"/>
        <w:szCs w:val="24"/>
      </w:rPr>
      <w:t>ExQ1:</w:t>
    </w:r>
    <w:r w:rsidRPr="00092316">
      <w:rPr>
        <w:rFonts w:cs="Arial"/>
        <w:szCs w:val="24"/>
      </w:rPr>
      <w:t xml:space="preserve"> </w:t>
    </w:r>
    <w:r w:rsidR="00FB15A6">
      <w:rPr>
        <w:rFonts w:cs="Arial"/>
        <w:szCs w:val="24"/>
      </w:rPr>
      <w:t xml:space="preserve">Tuesday </w:t>
    </w:r>
    <w:r w:rsidR="008D3575">
      <w:rPr>
        <w:rFonts w:cs="Arial"/>
        <w:szCs w:val="24"/>
      </w:rPr>
      <w:t>5 May 2026</w:t>
    </w:r>
  </w:p>
  <w:p w14:paraId="53C58EEF" w14:textId="4860177C" w:rsidR="00951CBF" w:rsidRPr="00092316" w:rsidRDefault="00951CBF" w:rsidP="00112E51">
    <w:pPr>
      <w:pStyle w:val="Header"/>
      <w:rPr>
        <w:rFonts w:cs="Arial"/>
        <w:szCs w:val="24"/>
      </w:rPr>
    </w:pPr>
    <w:r w:rsidRPr="00092316">
      <w:rPr>
        <w:rFonts w:cs="Arial"/>
        <w:b/>
        <w:szCs w:val="24"/>
      </w:rPr>
      <w:t xml:space="preserve">Responses due by </w:t>
    </w:r>
    <w:r w:rsidR="003A69AB">
      <w:rPr>
        <w:rFonts w:cs="Arial"/>
        <w:b/>
        <w:szCs w:val="24"/>
      </w:rPr>
      <w:t>d</w:t>
    </w:r>
    <w:r w:rsidRPr="00092316">
      <w:rPr>
        <w:rFonts w:cs="Arial"/>
        <w:b/>
        <w:szCs w:val="24"/>
      </w:rPr>
      <w:t xml:space="preserve">eadline </w:t>
    </w:r>
    <w:r w:rsidR="00FC1C1C">
      <w:rPr>
        <w:rFonts w:cs="Arial"/>
        <w:b/>
        <w:szCs w:val="24"/>
      </w:rPr>
      <w:t>3</w:t>
    </w:r>
    <w:r w:rsidRPr="00092316">
      <w:rPr>
        <w:rFonts w:cs="Arial"/>
        <w:b/>
        <w:szCs w:val="24"/>
      </w:rPr>
      <w:t xml:space="preserve">: </w:t>
    </w:r>
    <w:r w:rsidR="00FB15A6">
      <w:rPr>
        <w:rFonts w:cs="Arial"/>
        <w:b/>
        <w:szCs w:val="24"/>
      </w:rPr>
      <w:t xml:space="preserve">Tuesday </w:t>
    </w:r>
    <w:r w:rsidR="00FC1C1C">
      <w:rPr>
        <w:rFonts w:cs="Arial"/>
        <w:b/>
        <w:szCs w:val="24"/>
      </w:rPr>
      <w:t>26 May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25A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C414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FAD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E813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5694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5E60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00C4B8"/>
    <w:lvl w:ilvl="0">
      <w:start w:val="1"/>
      <w:numFmt w:val="bullet"/>
      <w:pStyle w:val="ListBullet3"/>
      <w:lvlText w:val="−"/>
      <w:lvlJc w:val="left"/>
      <w:pPr>
        <w:ind w:left="1211" w:hanging="360"/>
      </w:pPr>
      <w:rPr>
        <w:rFonts w:ascii="Verdana" w:hAnsi="Verdana" w:hint="default"/>
      </w:rPr>
    </w:lvl>
  </w:abstractNum>
  <w:abstractNum w:abstractNumId="7" w15:restartNumberingAfterBreak="0">
    <w:nsid w:val="FFFFFF83"/>
    <w:multiLevelType w:val="singleLevel"/>
    <w:tmpl w:val="90F465DA"/>
    <w:lvl w:ilvl="0">
      <w:start w:val="1"/>
      <w:numFmt w:val="bullet"/>
      <w:pStyle w:val="ListBullet2"/>
      <w:lvlText w:val="o"/>
      <w:lvlJc w:val="left"/>
      <w:pPr>
        <w:ind w:left="927" w:hanging="360"/>
      </w:pPr>
      <w:rPr>
        <w:rFonts w:ascii="Courier New" w:hAnsi="Courier New" w:cs="Courier New" w:hint="default"/>
      </w:rPr>
    </w:lvl>
  </w:abstractNum>
  <w:abstractNum w:abstractNumId="8" w15:restartNumberingAfterBreak="0">
    <w:nsid w:val="FFFFFF88"/>
    <w:multiLevelType w:val="singleLevel"/>
    <w:tmpl w:val="B1F207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6EC0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66D66"/>
    <w:multiLevelType w:val="multilevel"/>
    <w:tmpl w:val="2604B4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3F16FAA"/>
    <w:multiLevelType w:val="hybridMultilevel"/>
    <w:tmpl w:val="31FE6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52E618F"/>
    <w:multiLevelType w:val="hybridMultilevel"/>
    <w:tmpl w:val="DC80C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61213E7"/>
    <w:multiLevelType w:val="hybridMultilevel"/>
    <w:tmpl w:val="157A4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8FA1ABE"/>
    <w:multiLevelType w:val="hybridMultilevel"/>
    <w:tmpl w:val="E1063C0E"/>
    <w:lvl w:ilvl="0" w:tplc="08090001">
      <w:start w:val="1"/>
      <w:numFmt w:val="bullet"/>
      <w:lvlText w:val=""/>
      <w:lvlJc w:val="left"/>
      <w:pPr>
        <w:ind w:left="277" w:hanging="360"/>
      </w:pPr>
      <w:rPr>
        <w:rFonts w:ascii="Symbol" w:hAnsi="Symbol" w:hint="default"/>
      </w:rPr>
    </w:lvl>
    <w:lvl w:ilvl="1" w:tplc="08090003" w:tentative="1">
      <w:start w:val="1"/>
      <w:numFmt w:val="bullet"/>
      <w:lvlText w:val="o"/>
      <w:lvlJc w:val="left"/>
      <w:pPr>
        <w:ind w:left="997" w:hanging="360"/>
      </w:pPr>
      <w:rPr>
        <w:rFonts w:ascii="Courier New" w:hAnsi="Courier New" w:cs="Courier New" w:hint="default"/>
      </w:rPr>
    </w:lvl>
    <w:lvl w:ilvl="2" w:tplc="08090005" w:tentative="1">
      <w:start w:val="1"/>
      <w:numFmt w:val="bullet"/>
      <w:lvlText w:val=""/>
      <w:lvlJc w:val="left"/>
      <w:pPr>
        <w:ind w:left="1717" w:hanging="360"/>
      </w:pPr>
      <w:rPr>
        <w:rFonts w:ascii="Wingdings" w:hAnsi="Wingdings" w:hint="default"/>
      </w:rPr>
    </w:lvl>
    <w:lvl w:ilvl="3" w:tplc="08090001" w:tentative="1">
      <w:start w:val="1"/>
      <w:numFmt w:val="bullet"/>
      <w:lvlText w:val=""/>
      <w:lvlJc w:val="left"/>
      <w:pPr>
        <w:ind w:left="2437" w:hanging="360"/>
      </w:pPr>
      <w:rPr>
        <w:rFonts w:ascii="Symbol" w:hAnsi="Symbol" w:hint="default"/>
      </w:rPr>
    </w:lvl>
    <w:lvl w:ilvl="4" w:tplc="08090003" w:tentative="1">
      <w:start w:val="1"/>
      <w:numFmt w:val="bullet"/>
      <w:lvlText w:val="o"/>
      <w:lvlJc w:val="left"/>
      <w:pPr>
        <w:ind w:left="3157" w:hanging="360"/>
      </w:pPr>
      <w:rPr>
        <w:rFonts w:ascii="Courier New" w:hAnsi="Courier New" w:cs="Courier New" w:hint="default"/>
      </w:rPr>
    </w:lvl>
    <w:lvl w:ilvl="5" w:tplc="08090005" w:tentative="1">
      <w:start w:val="1"/>
      <w:numFmt w:val="bullet"/>
      <w:lvlText w:val=""/>
      <w:lvlJc w:val="left"/>
      <w:pPr>
        <w:ind w:left="3877" w:hanging="360"/>
      </w:pPr>
      <w:rPr>
        <w:rFonts w:ascii="Wingdings" w:hAnsi="Wingdings" w:hint="default"/>
      </w:rPr>
    </w:lvl>
    <w:lvl w:ilvl="6" w:tplc="08090001" w:tentative="1">
      <w:start w:val="1"/>
      <w:numFmt w:val="bullet"/>
      <w:lvlText w:val=""/>
      <w:lvlJc w:val="left"/>
      <w:pPr>
        <w:ind w:left="4597" w:hanging="360"/>
      </w:pPr>
      <w:rPr>
        <w:rFonts w:ascii="Symbol" w:hAnsi="Symbol" w:hint="default"/>
      </w:rPr>
    </w:lvl>
    <w:lvl w:ilvl="7" w:tplc="08090003" w:tentative="1">
      <w:start w:val="1"/>
      <w:numFmt w:val="bullet"/>
      <w:lvlText w:val="o"/>
      <w:lvlJc w:val="left"/>
      <w:pPr>
        <w:ind w:left="5317" w:hanging="360"/>
      </w:pPr>
      <w:rPr>
        <w:rFonts w:ascii="Courier New" w:hAnsi="Courier New" w:cs="Courier New" w:hint="default"/>
      </w:rPr>
    </w:lvl>
    <w:lvl w:ilvl="8" w:tplc="08090005" w:tentative="1">
      <w:start w:val="1"/>
      <w:numFmt w:val="bullet"/>
      <w:lvlText w:val=""/>
      <w:lvlJc w:val="left"/>
      <w:pPr>
        <w:ind w:left="6037" w:hanging="360"/>
      </w:pPr>
      <w:rPr>
        <w:rFonts w:ascii="Wingdings" w:hAnsi="Wingdings" w:hint="default"/>
      </w:rPr>
    </w:lvl>
  </w:abstractNum>
  <w:abstractNum w:abstractNumId="15" w15:restartNumberingAfterBreak="0">
    <w:nsid w:val="09703375"/>
    <w:multiLevelType w:val="hybridMultilevel"/>
    <w:tmpl w:val="68947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9703D8A"/>
    <w:multiLevelType w:val="hybridMultilevel"/>
    <w:tmpl w:val="23143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DAB187C"/>
    <w:multiLevelType w:val="hybridMultilevel"/>
    <w:tmpl w:val="E7CE7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FBA0379"/>
    <w:multiLevelType w:val="hybridMultilevel"/>
    <w:tmpl w:val="C5804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FC243D3"/>
    <w:multiLevelType w:val="multilevel"/>
    <w:tmpl w:val="0284BBDC"/>
    <w:lvl w:ilvl="0">
      <w:start w:val="1"/>
      <w:numFmt w:val="decimal"/>
      <w:pStyle w:val="Heading1"/>
      <w:lvlText w:val="%1."/>
      <w:lvlJc w:val="left"/>
      <w:pPr>
        <w:tabs>
          <w:tab w:val="num" w:pos="1134"/>
        </w:tabs>
        <w:ind w:left="0" w:firstLine="0"/>
      </w:pPr>
      <w:rPr>
        <w:rFonts w:hint="default"/>
        <w:b/>
        <w:i w:val="0"/>
      </w:rPr>
    </w:lvl>
    <w:lvl w:ilvl="1">
      <w:numFmt w:val="decimal"/>
      <w:pStyle w:val="Heading2"/>
      <w:lvlText w:val="%1.%2"/>
      <w:lvlJc w:val="left"/>
      <w:pPr>
        <w:tabs>
          <w:tab w:val="num" w:pos="1134"/>
        </w:tabs>
        <w:ind w:left="0" w:firstLine="0"/>
      </w:pPr>
      <w:rPr>
        <w:rFonts w:hint="default"/>
        <w:b/>
        <w:i w:val="0"/>
      </w:rPr>
    </w:lvl>
    <w:lvl w:ilvl="2">
      <w:start w:val="1"/>
      <w:numFmt w:val="decimal"/>
      <w:pStyle w:val="Heading3"/>
      <w:suff w:val="nothing"/>
      <w:lvlText w:val="Q1.%1.%3"/>
      <w:lvlJc w:val="left"/>
      <w:pPr>
        <w:ind w:left="0" w:firstLine="0"/>
      </w:pPr>
      <w:rPr>
        <w:rFonts w:hint="default"/>
        <w:spacing w:val="0"/>
        <w:sz w:val="2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155C2F0A"/>
    <w:multiLevelType w:val="multilevel"/>
    <w:tmpl w:val="2CA0461A"/>
    <w:lvl w:ilvl="0">
      <w:start w:val="1"/>
      <w:numFmt w:val="decimal"/>
      <w:lvlText w:val="%1."/>
      <w:lvlJc w:val="left"/>
      <w:pPr>
        <w:tabs>
          <w:tab w:val="num" w:pos="567"/>
        </w:tabs>
        <w:ind w:left="0" w:firstLine="0"/>
      </w:pPr>
      <w:rPr>
        <w:rFonts w:hint="default"/>
        <w:b/>
        <w:i w:val="0"/>
      </w:rPr>
    </w:lvl>
    <w:lvl w:ilvl="1">
      <w:numFmt w:val="decimal"/>
      <w:lvlText w:val="%1.%2"/>
      <w:lvlJc w:val="left"/>
      <w:pPr>
        <w:tabs>
          <w:tab w:val="num" w:pos="851"/>
        </w:tabs>
        <w:ind w:left="0" w:firstLine="0"/>
      </w:pPr>
      <w:rPr>
        <w:rFonts w:hint="default"/>
        <w:b/>
        <w:i w:val="0"/>
      </w:rPr>
    </w:lvl>
    <w:lvl w:ilvl="2">
      <w:start w:val="1"/>
      <w:numFmt w:val="decimal"/>
      <w:suff w:val="nothing"/>
      <w:lvlText w:val="%1.%2.%3"/>
      <w:lvlJc w:val="left"/>
      <w:pPr>
        <w:ind w:left="0" w:firstLine="0"/>
      </w:pPr>
      <w:rPr>
        <w:rFonts w:hint="default"/>
        <w:spacing w:val="-3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17512A40"/>
    <w:multiLevelType w:val="hybridMultilevel"/>
    <w:tmpl w:val="2C24D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AE4559E"/>
    <w:multiLevelType w:val="hybridMultilevel"/>
    <w:tmpl w:val="23BAFA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AEC038B"/>
    <w:multiLevelType w:val="hybridMultilevel"/>
    <w:tmpl w:val="76C02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B8275DD"/>
    <w:multiLevelType w:val="hybridMultilevel"/>
    <w:tmpl w:val="EDBE1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DC42174"/>
    <w:multiLevelType w:val="hybridMultilevel"/>
    <w:tmpl w:val="BD20F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F0A670F"/>
    <w:multiLevelType w:val="multilevel"/>
    <w:tmpl w:val="00503E76"/>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F92593C"/>
    <w:multiLevelType w:val="hybridMultilevel"/>
    <w:tmpl w:val="116CA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FBB0C78"/>
    <w:multiLevelType w:val="hybridMultilevel"/>
    <w:tmpl w:val="08560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15328D8"/>
    <w:multiLevelType w:val="hybridMultilevel"/>
    <w:tmpl w:val="1DD4BB38"/>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0" w15:restartNumberingAfterBreak="0">
    <w:nsid w:val="215E4E26"/>
    <w:multiLevelType w:val="hybridMultilevel"/>
    <w:tmpl w:val="B6EAD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46621FD"/>
    <w:multiLevelType w:val="hybridMultilevel"/>
    <w:tmpl w:val="0A3C2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258632C8"/>
    <w:multiLevelType w:val="hybridMultilevel"/>
    <w:tmpl w:val="C3DC7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8197922"/>
    <w:multiLevelType w:val="multilevel"/>
    <w:tmpl w:val="A6D49F78"/>
    <w:lvl w:ilvl="0">
      <w:start w:val="1"/>
      <w:numFmt w:val="lowerLetter"/>
      <w:pStyle w:val="Letterlist"/>
      <w:lvlText w:val="%1)"/>
      <w:lvlJc w:val="left"/>
      <w:pPr>
        <w:tabs>
          <w:tab w:val="num" w:pos="425"/>
        </w:tabs>
        <w:ind w:left="425" w:hanging="425"/>
      </w:pPr>
      <w:rPr>
        <w:rFonts w:hint="default"/>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34" w15:restartNumberingAfterBreak="0">
    <w:nsid w:val="2AE24832"/>
    <w:multiLevelType w:val="hybridMultilevel"/>
    <w:tmpl w:val="D22A4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2BA061E5"/>
    <w:multiLevelType w:val="hybridMultilevel"/>
    <w:tmpl w:val="90C0C1D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C601049"/>
    <w:multiLevelType w:val="hybridMultilevel"/>
    <w:tmpl w:val="EDC08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2C8F20AE"/>
    <w:multiLevelType w:val="hybridMultilevel"/>
    <w:tmpl w:val="EB4EB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2FD82731"/>
    <w:multiLevelType w:val="hybridMultilevel"/>
    <w:tmpl w:val="85D6E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13B58C4"/>
    <w:multiLevelType w:val="multilevel"/>
    <w:tmpl w:val="00503E76"/>
    <w:styleLink w:val="BulletLis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1AB2274"/>
    <w:multiLevelType w:val="hybridMultilevel"/>
    <w:tmpl w:val="C3A08E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1F658A4"/>
    <w:multiLevelType w:val="hybridMultilevel"/>
    <w:tmpl w:val="78165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2C14E20"/>
    <w:multiLevelType w:val="hybridMultilevel"/>
    <w:tmpl w:val="D9ECC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3D24F55"/>
    <w:multiLevelType w:val="hybridMultilevel"/>
    <w:tmpl w:val="56161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6406608"/>
    <w:multiLevelType w:val="hybridMultilevel"/>
    <w:tmpl w:val="877416E0"/>
    <w:lvl w:ilvl="0" w:tplc="08090001">
      <w:start w:val="1"/>
      <w:numFmt w:val="bullet"/>
      <w:lvlText w:val=""/>
      <w:lvlJc w:val="left"/>
      <w:pPr>
        <w:ind w:left="644" w:hanging="360"/>
      </w:pPr>
      <w:rPr>
        <w:rFonts w:ascii="Symbol" w:hAnsi="Symbol" w:hint="default"/>
      </w:rPr>
    </w:lvl>
    <w:lvl w:ilvl="1" w:tplc="2752B89E">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72D0457"/>
    <w:multiLevelType w:val="multilevel"/>
    <w:tmpl w:val="DFDCA73E"/>
    <w:lvl w:ilvl="0">
      <w:start w:val="1"/>
      <w:numFmt w:val="lowerRoman"/>
      <w:pStyle w:val="Romannumerallist"/>
      <w:lvlText w:val="%1)"/>
      <w:lvlJc w:val="left"/>
      <w:pPr>
        <w:tabs>
          <w:tab w:val="num" w:pos="425"/>
        </w:tabs>
        <w:ind w:left="425" w:hanging="425"/>
      </w:pPr>
      <w:rPr>
        <w:rFonts w:hint="default"/>
        <w:b w:val="0"/>
        <w:i w:val="0"/>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46" w15:restartNumberingAfterBreak="0">
    <w:nsid w:val="37B66F2C"/>
    <w:multiLevelType w:val="hybridMultilevel"/>
    <w:tmpl w:val="807A6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38E140C6"/>
    <w:multiLevelType w:val="hybridMultilevel"/>
    <w:tmpl w:val="431613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3B5B5550"/>
    <w:multiLevelType w:val="hybridMultilevel"/>
    <w:tmpl w:val="33AE0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3C9969D0"/>
    <w:multiLevelType w:val="hybridMultilevel"/>
    <w:tmpl w:val="5F469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086C5CD"/>
    <w:multiLevelType w:val="hybridMultilevel"/>
    <w:tmpl w:val="1B0045D4"/>
    <w:lvl w:ilvl="0" w:tplc="312A6416">
      <w:start w:val="1"/>
      <w:numFmt w:val="bullet"/>
      <w:lvlText w:val="·"/>
      <w:lvlJc w:val="left"/>
      <w:pPr>
        <w:ind w:left="720" w:hanging="360"/>
      </w:pPr>
      <w:rPr>
        <w:rFonts w:ascii="Symbol" w:hAnsi="Symbol" w:hint="default"/>
      </w:rPr>
    </w:lvl>
    <w:lvl w:ilvl="1" w:tplc="1F4C30F4">
      <w:start w:val="1"/>
      <w:numFmt w:val="bullet"/>
      <w:lvlText w:val="o"/>
      <w:lvlJc w:val="left"/>
      <w:pPr>
        <w:ind w:left="1440" w:hanging="360"/>
      </w:pPr>
      <w:rPr>
        <w:rFonts w:ascii="Courier New" w:hAnsi="Courier New" w:hint="default"/>
      </w:rPr>
    </w:lvl>
    <w:lvl w:ilvl="2" w:tplc="54CA1E82">
      <w:start w:val="1"/>
      <w:numFmt w:val="bullet"/>
      <w:lvlText w:val=""/>
      <w:lvlJc w:val="left"/>
      <w:pPr>
        <w:ind w:left="2160" w:hanging="360"/>
      </w:pPr>
      <w:rPr>
        <w:rFonts w:ascii="Wingdings" w:hAnsi="Wingdings" w:hint="default"/>
      </w:rPr>
    </w:lvl>
    <w:lvl w:ilvl="3" w:tplc="CFDCB0B4">
      <w:start w:val="1"/>
      <w:numFmt w:val="bullet"/>
      <w:lvlText w:val=""/>
      <w:lvlJc w:val="left"/>
      <w:pPr>
        <w:ind w:left="2880" w:hanging="360"/>
      </w:pPr>
      <w:rPr>
        <w:rFonts w:ascii="Symbol" w:hAnsi="Symbol" w:hint="default"/>
      </w:rPr>
    </w:lvl>
    <w:lvl w:ilvl="4" w:tplc="80C81816">
      <w:start w:val="1"/>
      <w:numFmt w:val="bullet"/>
      <w:lvlText w:val="o"/>
      <w:lvlJc w:val="left"/>
      <w:pPr>
        <w:ind w:left="3600" w:hanging="360"/>
      </w:pPr>
      <w:rPr>
        <w:rFonts w:ascii="Courier New" w:hAnsi="Courier New" w:hint="default"/>
      </w:rPr>
    </w:lvl>
    <w:lvl w:ilvl="5" w:tplc="80F4A88C">
      <w:start w:val="1"/>
      <w:numFmt w:val="bullet"/>
      <w:lvlText w:val=""/>
      <w:lvlJc w:val="left"/>
      <w:pPr>
        <w:ind w:left="4320" w:hanging="360"/>
      </w:pPr>
      <w:rPr>
        <w:rFonts w:ascii="Wingdings" w:hAnsi="Wingdings" w:hint="default"/>
      </w:rPr>
    </w:lvl>
    <w:lvl w:ilvl="6" w:tplc="7CDC9800">
      <w:start w:val="1"/>
      <w:numFmt w:val="bullet"/>
      <w:lvlText w:val=""/>
      <w:lvlJc w:val="left"/>
      <w:pPr>
        <w:ind w:left="5040" w:hanging="360"/>
      </w:pPr>
      <w:rPr>
        <w:rFonts w:ascii="Symbol" w:hAnsi="Symbol" w:hint="default"/>
      </w:rPr>
    </w:lvl>
    <w:lvl w:ilvl="7" w:tplc="B11CED7C">
      <w:start w:val="1"/>
      <w:numFmt w:val="bullet"/>
      <w:lvlText w:val="o"/>
      <w:lvlJc w:val="left"/>
      <w:pPr>
        <w:ind w:left="5760" w:hanging="360"/>
      </w:pPr>
      <w:rPr>
        <w:rFonts w:ascii="Courier New" w:hAnsi="Courier New" w:hint="default"/>
      </w:rPr>
    </w:lvl>
    <w:lvl w:ilvl="8" w:tplc="4302F230">
      <w:start w:val="1"/>
      <w:numFmt w:val="bullet"/>
      <w:lvlText w:val=""/>
      <w:lvlJc w:val="left"/>
      <w:pPr>
        <w:ind w:left="6480" w:hanging="360"/>
      </w:pPr>
      <w:rPr>
        <w:rFonts w:ascii="Wingdings" w:hAnsi="Wingdings" w:hint="default"/>
      </w:rPr>
    </w:lvl>
  </w:abstractNum>
  <w:abstractNum w:abstractNumId="51" w15:restartNumberingAfterBreak="0">
    <w:nsid w:val="423D6AF7"/>
    <w:multiLevelType w:val="hybridMultilevel"/>
    <w:tmpl w:val="9F6C9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3460F10"/>
    <w:multiLevelType w:val="hybridMultilevel"/>
    <w:tmpl w:val="C1CAFE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5200CD0"/>
    <w:multiLevelType w:val="hybridMultilevel"/>
    <w:tmpl w:val="8404F0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8B925F1"/>
    <w:multiLevelType w:val="hybridMultilevel"/>
    <w:tmpl w:val="6B80A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8C32A8D"/>
    <w:multiLevelType w:val="hybridMultilevel"/>
    <w:tmpl w:val="55144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90A4240"/>
    <w:multiLevelType w:val="hybridMultilevel"/>
    <w:tmpl w:val="AB544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92E36A2"/>
    <w:multiLevelType w:val="hybridMultilevel"/>
    <w:tmpl w:val="46906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4A572B7C"/>
    <w:multiLevelType w:val="hybridMultilevel"/>
    <w:tmpl w:val="BE2E6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4BE83B19"/>
    <w:multiLevelType w:val="hybridMultilevel"/>
    <w:tmpl w:val="672EC9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CA92A04"/>
    <w:multiLevelType w:val="hybridMultilevel"/>
    <w:tmpl w:val="0AE2F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4CF46562"/>
    <w:multiLevelType w:val="hybridMultilevel"/>
    <w:tmpl w:val="56E87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0341B45"/>
    <w:multiLevelType w:val="hybridMultilevel"/>
    <w:tmpl w:val="71D45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07D0965"/>
    <w:multiLevelType w:val="hybridMultilevel"/>
    <w:tmpl w:val="1B7CB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37C075D"/>
    <w:multiLevelType w:val="hybridMultilevel"/>
    <w:tmpl w:val="63726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4297D1D"/>
    <w:multiLevelType w:val="hybridMultilevel"/>
    <w:tmpl w:val="49941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4367169"/>
    <w:multiLevelType w:val="hybridMultilevel"/>
    <w:tmpl w:val="509A8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54574DDA"/>
    <w:multiLevelType w:val="hybridMultilevel"/>
    <w:tmpl w:val="B4187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578E1D53"/>
    <w:multiLevelType w:val="multilevel"/>
    <w:tmpl w:val="3CE4413A"/>
    <w:lvl w:ilvl="0">
      <w:start w:val="1"/>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58865830"/>
    <w:multiLevelType w:val="hybridMultilevel"/>
    <w:tmpl w:val="F87EA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597B108C"/>
    <w:multiLevelType w:val="hybridMultilevel"/>
    <w:tmpl w:val="8932E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59AB3749"/>
    <w:multiLevelType w:val="multilevel"/>
    <w:tmpl w:val="E8F0CE02"/>
    <w:lvl w:ilvl="0">
      <w:start w:val="1"/>
      <w:numFmt w:val="decimal"/>
      <w:pStyle w:val="Numericallist"/>
      <w:lvlText w:val="%1)"/>
      <w:lvlJc w:val="left"/>
      <w:pPr>
        <w:tabs>
          <w:tab w:val="num" w:pos="425"/>
        </w:tabs>
        <w:ind w:left="425" w:hanging="425"/>
      </w:pPr>
      <w:rPr>
        <w:rFonts w:hint="default"/>
      </w:rPr>
    </w:lvl>
    <w:lvl w:ilvl="1">
      <w:start w:val="1"/>
      <w:numFmt w:val="none"/>
      <w:lvlText w:val=""/>
      <w:lvlJc w:val="left"/>
      <w:pPr>
        <w:tabs>
          <w:tab w:val="num" w:pos="425"/>
        </w:tabs>
        <w:ind w:left="0" w:firstLine="425"/>
      </w:pPr>
      <w:rPr>
        <w:rFonts w:hint="default"/>
      </w:rPr>
    </w:lvl>
    <w:lvl w:ilvl="2">
      <w:start w:val="1"/>
      <w:numFmt w:val="none"/>
      <w:lvlText w:val=""/>
      <w:lvlJc w:val="right"/>
      <w:pPr>
        <w:tabs>
          <w:tab w:val="num" w:pos="425"/>
        </w:tabs>
        <w:ind w:left="0" w:firstLine="425"/>
      </w:pPr>
      <w:rPr>
        <w:rFonts w:hint="default"/>
      </w:rPr>
    </w:lvl>
    <w:lvl w:ilvl="3">
      <w:start w:val="1"/>
      <w:numFmt w:val="none"/>
      <w:lvlText w:val=""/>
      <w:lvlJc w:val="left"/>
      <w:pPr>
        <w:tabs>
          <w:tab w:val="num" w:pos="425"/>
        </w:tabs>
        <w:ind w:left="0" w:firstLine="425"/>
      </w:pPr>
      <w:rPr>
        <w:rFonts w:hint="default"/>
      </w:rPr>
    </w:lvl>
    <w:lvl w:ilvl="4">
      <w:start w:val="1"/>
      <w:numFmt w:val="none"/>
      <w:lvlText w:val=""/>
      <w:lvlJc w:val="left"/>
      <w:pPr>
        <w:tabs>
          <w:tab w:val="num" w:pos="425"/>
        </w:tabs>
        <w:ind w:left="0" w:firstLine="425"/>
      </w:pPr>
      <w:rPr>
        <w:rFonts w:hint="default"/>
      </w:rPr>
    </w:lvl>
    <w:lvl w:ilvl="5">
      <w:start w:val="1"/>
      <w:numFmt w:val="none"/>
      <w:lvlText w:val=""/>
      <w:lvlJc w:val="right"/>
      <w:pPr>
        <w:tabs>
          <w:tab w:val="num" w:pos="425"/>
        </w:tabs>
        <w:ind w:left="0" w:firstLine="425"/>
      </w:pPr>
      <w:rPr>
        <w:rFonts w:hint="default"/>
      </w:rPr>
    </w:lvl>
    <w:lvl w:ilvl="6">
      <w:start w:val="1"/>
      <w:numFmt w:val="none"/>
      <w:lvlText w:val=""/>
      <w:lvlJc w:val="left"/>
      <w:pPr>
        <w:tabs>
          <w:tab w:val="num" w:pos="425"/>
        </w:tabs>
        <w:ind w:left="0" w:firstLine="425"/>
      </w:pPr>
      <w:rPr>
        <w:rFonts w:hint="default"/>
      </w:rPr>
    </w:lvl>
    <w:lvl w:ilvl="7">
      <w:start w:val="1"/>
      <w:numFmt w:val="none"/>
      <w:lvlText w:val=""/>
      <w:lvlJc w:val="left"/>
      <w:pPr>
        <w:tabs>
          <w:tab w:val="num" w:pos="425"/>
        </w:tabs>
        <w:ind w:left="0" w:firstLine="425"/>
      </w:pPr>
      <w:rPr>
        <w:rFonts w:hint="default"/>
      </w:rPr>
    </w:lvl>
    <w:lvl w:ilvl="8">
      <w:start w:val="1"/>
      <w:numFmt w:val="none"/>
      <w:lvlText w:val=""/>
      <w:lvlJc w:val="right"/>
      <w:pPr>
        <w:tabs>
          <w:tab w:val="num" w:pos="425"/>
        </w:tabs>
        <w:ind w:left="0" w:firstLine="425"/>
      </w:pPr>
      <w:rPr>
        <w:rFonts w:hint="default"/>
      </w:rPr>
    </w:lvl>
  </w:abstractNum>
  <w:abstractNum w:abstractNumId="72" w15:restartNumberingAfterBreak="0">
    <w:nsid w:val="5ACB6FAD"/>
    <w:multiLevelType w:val="hybridMultilevel"/>
    <w:tmpl w:val="F53A3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5B27335E"/>
    <w:multiLevelType w:val="hybridMultilevel"/>
    <w:tmpl w:val="A88EF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5D084E80"/>
    <w:multiLevelType w:val="hybridMultilevel"/>
    <w:tmpl w:val="8BD03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5D392098"/>
    <w:multiLevelType w:val="hybridMultilevel"/>
    <w:tmpl w:val="2092E5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5FB72D17"/>
    <w:multiLevelType w:val="hybridMultilevel"/>
    <w:tmpl w:val="F92A55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05C0450"/>
    <w:multiLevelType w:val="hybridMultilevel"/>
    <w:tmpl w:val="66F64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622F6C25"/>
    <w:multiLevelType w:val="hybridMultilevel"/>
    <w:tmpl w:val="12C2E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6DD0C68"/>
    <w:multiLevelType w:val="hybridMultilevel"/>
    <w:tmpl w:val="67801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67015D7D"/>
    <w:multiLevelType w:val="hybridMultilevel"/>
    <w:tmpl w:val="81F62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67113484"/>
    <w:multiLevelType w:val="hybridMultilevel"/>
    <w:tmpl w:val="FAECB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686D6E65"/>
    <w:multiLevelType w:val="hybridMultilevel"/>
    <w:tmpl w:val="C1346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6A2B35AB"/>
    <w:multiLevelType w:val="hybridMultilevel"/>
    <w:tmpl w:val="4FEEC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6BBB3877"/>
    <w:multiLevelType w:val="hybridMultilevel"/>
    <w:tmpl w:val="BA106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6C467961"/>
    <w:multiLevelType w:val="hybridMultilevel"/>
    <w:tmpl w:val="34003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6C5B406D"/>
    <w:multiLevelType w:val="hybridMultilevel"/>
    <w:tmpl w:val="D226B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6CFD6F25"/>
    <w:multiLevelType w:val="hybridMultilevel"/>
    <w:tmpl w:val="4148C8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73F957C2"/>
    <w:multiLevelType w:val="multilevel"/>
    <w:tmpl w:val="1E0874E2"/>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4A5206F"/>
    <w:multiLevelType w:val="hybridMultilevel"/>
    <w:tmpl w:val="11FE8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75701B6F"/>
    <w:multiLevelType w:val="hybridMultilevel"/>
    <w:tmpl w:val="667AF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773D3C63"/>
    <w:multiLevelType w:val="hybridMultilevel"/>
    <w:tmpl w:val="E0ACE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78DB3E1D"/>
    <w:multiLevelType w:val="hybridMultilevel"/>
    <w:tmpl w:val="2DFA5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79B364B2"/>
    <w:multiLevelType w:val="hybridMultilevel"/>
    <w:tmpl w:val="36BE7C7E"/>
    <w:lvl w:ilvl="0" w:tplc="695EB1AE">
      <w:start w:val="1"/>
      <w:numFmt w:val="bullet"/>
      <w:lvlText w:val="·"/>
      <w:lvlJc w:val="left"/>
      <w:pPr>
        <w:ind w:left="720" w:hanging="360"/>
      </w:pPr>
      <w:rPr>
        <w:rFonts w:ascii="Symbol" w:hAnsi="Symbol" w:hint="default"/>
      </w:rPr>
    </w:lvl>
    <w:lvl w:ilvl="1" w:tplc="0DFE4370">
      <w:start w:val="1"/>
      <w:numFmt w:val="bullet"/>
      <w:lvlText w:val="o"/>
      <w:lvlJc w:val="left"/>
      <w:pPr>
        <w:ind w:left="1440" w:hanging="360"/>
      </w:pPr>
      <w:rPr>
        <w:rFonts w:ascii="Courier New" w:hAnsi="Courier New" w:hint="default"/>
      </w:rPr>
    </w:lvl>
    <w:lvl w:ilvl="2" w:tplc="771E3C18">
      <w:start w:val="1"/>
      <w:numFmt w:val="bullet"/>
      <w:lvlText w:val=""/>
      <w:lvlJc w:val="left"/>
      <w:pPr>
        <w:ind w:left="2160" w:hanging="360"/>
      </w:pPr>
      <w:rPr>
        <w:rFonts w:ascii="Wingdings" w:hAnsi="Wingdings" w:hint="default"/>
      </w:rPr>
    </w:lvl>
    <w:lvl w:ilvl="3" w:tplc="BBCE715C">
      <w:start w:val="1"/>
      <w:numFmt w:val="bullet"/>
      <w:lvlText w:val=""/>
      <w:lvlJc w:val="left"/>
      <w:pPr>
        <w:ind w:left="2880" w:hanging="360"/>
      </w:pPr>
      <w:rPr>
        <w:rFonts w:ascii="Symbol" w:hAnsi="Symbol" w:hint="default"/>
      </w:rPr>
    </w:lvl>
    <w:lvl w:ilvl="4" w:tplc="75EED0E4">
      <w:start w:val="1"/>
      <w:numFmt w:val="bullet"/>
      <w:lvlText w:val="o"/>
      <w:lvlJc w:val="left"/>
      <w:pPr>
        <w:ind w:left="3600" w:hanging="360"/>
      </w:pPr>
      <w:rPr>
        <w:rFonts w:ascii="Courier New" w:hAnsi="Courier New" w:hint="default"/>
      </w:rPr>
    </w:lvl>
    <w:lvl w:ilvl="5" w:tplc="45AC35BA">
      <w:start w:val="1"/>
      <w:numFmt w:val="bullet"/>
      <w:lvlText w:val=""/>
      <w:lvlJc w:val="left"/>
      <w:pPr>
        <w:ind w:left="4320" w:hanging="360"/>
      </w:pPr>
      <w:rPr>
        <w:rFonts w:ascii="Wingdings" w:hAnsi="Wingdings" w:hint="default"/>
      </w:rPr>
    </w:lvl>
    <w:lvl w:ilvl="6" w:tplc="8D6AAF00">
      <w:start w:val="1"/>
      <w:numFmt w:val="bullet"/>
      <w:lvlText w:val=""/>
      <w:lvlJc w:val="left"/>
      <w:pPr>
        <w:ind w:left="5040" w:hanging="360"/>
      </w:pPr>
      <w:rPr>
        <w:rFonts w:ascii="Symbol" w:hAnsi="Symbol" w:hint="default"/>
      </w:rPr>
    </w:lvl>
    <w:lvl w:ilvl="7" w:tplc="1C8CA4E4">
      <w:start w:val="1"/>
      <w:numFmt w:val="bullet"/>
      <w:lvlText w:val="o"/>
      <w:lvlJc w:val="left"/>
      <w:pPr>
        <w:ind w:left="5760" w:hanging="360"/>
      </w:pPr>
      <w:rPr>
        <w:rFonts w:ascii="Courier New" w:hAnsi="Courier New" w:hint="default"/>
      </w:rPr>
    </w:lvl>
    <w:lvl w:ilvl="8" w:tplc="42B2330A">
      <w:start w:val="1"/>
      <w:numFmt w:val="bullet"/>
      <w:lvlText w:val=""/>
      <w:lvlJc w:val="left"/>
      <w:pPr>
        <w:ind w:left="6480" w:hanging="360"/>
      </w:pPr>
      <w:rPr>
        <w:rFonts w:ascii="Wingdings" w:hAnsi="Wingdings" w:hint="default"/>
      </w:rPr>
    </w:lvl>
  </w:abstractNum>
  <w:abstractNum w:abstractNumId="94" w15:restartNumberingAfterBreak="0">
    <w:nsid w:val="7A305E4E"/>
    <w:multiLevelType w:val="hybridMultilevel"/>
    <w:tmpl w:val="3E86F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7AC6631E"/>
    <w:multiLevelType w:val="hybridMultilevel"/>
    <w:tmpl w:val="8108A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54794816">
    <w:abstractNumId w:val="68"/>
  </w:num>
  <w:num w:numId="2" w16cid:durableId="1330981955">
    <w:abstractNumId w:val="60"/>
  </w:num>
  <w:num w:numId="3" w16cid:durableId="45418067">
    <w:abstractNumId w:val="36"/>
  </w:num>
  <w:num w:numId="4" w16cid:durableId="747656542">
    <w:abstractNumId w:val="86"/>
  </w:num>
  <w:num w:numId="5" w16cid:durableId="993486334">
    <w:abstractNumId w:val="69"/>
  </w:num>
  <w:num w:numId="6" w16cid:durableId="857161851">
    <w:abstractNumId w:val="74"/>
  </w:num>
  <w:num w:numId="7" w16cid:durableId="1553541149">
    <w:abstractNumId w:val="55"/>
  </w:num>
  <w:num w:numId="8" w16cid:durableId="419376023">
    <w:abstractNumId w:val="91"/>
  </w:num>
  <w:num w:numId="9" w16cid:durableId="1014261664">
    <w:abstractNumId w:val="66"/>
  </w:num>
  <w:num w:numId="10" w16cid:durableId="359670357">
    <w:abstractNumId w:val="15"/>
  </w:num>
  <w:num w:numId="11" w16cid:durableId="1392578312">
    <w:abstractNumId w:val="16"/>
  </w:num>
  <w:num w:numId="12" w16cid:durableId="2020430612">
    <w:abstractNumId w:val="48"/>
  </w:num>
  <w:num w:numId="13" w16cid:durableId="1060203370">
    <w:abstractNumId w:val="14"/>
  </w:num>
  <w:num w:numId="14" w16cid:durableId="1749575127">
    <w:abstractNumId w:val="64"/>
  </w:num>
  <w:num w:numId="15" w16cid:durableId="143742659">
    <w:abstractNumId w:val="12"/>
  </w:num>
  <w:num w:numId="16" w16cid:durableId="894853720">
    <w:abstractNumId w:val="87"/>
  </w:num>
  <w:num w:numId="17" w16cid:durableId="689642094">
    <w:abstractNumId w:val="47"/>
  </w:num>
  <w:num w:numId="18" w16cid:durableId="1807311340">
    <w:abstractNumId w:val="43"/>
  </w:num>
  <w:num w:numId="19" w16cid:durableId="927806218">
    <w:abstractNumId w:val="49"/>
  </w:num>
  <w:num w:numId="20" w16cid:durableId="1113017733">
    <w:abstractNumId w:val="34"/>
  </w:num>
  <w:num w:numId="21" w16cid:durableId="22169653">
    <w:abstractNumId w:val="89"/>
  </w:num>
  <w:num w:numId="22" w16cid:durableId="794056934">
    <w:abstractNumId w:val="31"/>
  </w:num>
  <w:num w:numId="23" w16cid:durableId="1195121784">
    <w:abstractNumId w:val="41"/>
  </w:num>
  <w:num w:numId="24" w16cid:durableId="2046321255">
    <w:abstractNumId w:val="40"/>
  </w:num>
  <w:num w:numId="25" w16cid:durableId="1961181673">
    <w:abstractNumId w:val="58"/>
  </w:num>
  <w:num w:numId="26" w16cid:durableId="1952474018">
    <w:abstractNumId w:val="46"/>
  </w:num>
  <w:num w:numId="27" w16cid:durableId="533999270">
    <w:abstractNumId w:val="13"/>
  </w:num>
  <w:num w:numId="28" w16cid:durableId="2130663857">
    <w:abstractNumId w:val="22"/>
  </w:num>
  <w:num w:numId="29" w16cid:durableId="166214263">
    <w:abstractNumId w:val="72"/>
  </w:num>
  <w:num w:numId="30" w16cid:durableId="655307231">
    <w:abstractNumId w:val="17"/>
  </w:num>
  <w:num w:numId="31" w16cid:durableId="364066851">
    <w:abstractNumId w:val="80"/>
  </w:num>
  <w:num w:numId="32" w16cid:durableId="1811746161">
    <w:abstractNumId w:val="21"/>
  </w:num>
  <w:num w:numId="33" w16cid:durableId="705448242">
    <w:abstractNumId w:val="25"/>
  </w:num>
  <w:num w:numId="34" w16cid:durableId="145049540">
    <w:abstractNumId w:val="73"/>
  </w:num>
  <w:num w:numId="35" w16cid:durableId="1983345315">
    <w:abstractNumId w:val="67"/>
  </w:num>
  <w:num w:numId="36" w16cid:durableId="971908465">
    <w:abstractNumId w:val="56"/>
  </w:num>
  <w:num w:numId="37" w16cid:durableId="1251428518">
    <w:abstractNumId w:val="82"/>
  </w:num>
  <w:num w:numId="38" w16cid:durableId="1951083528">
    <w:abstractNumId w:val="85"/>
  </w:num>
  <w:num w:numId="39" w16cid:durableId="1344749465">
    <w:abstractNumId w:val="65"/>
  </w:num>
  <w:num w:numId="40" w16cid:durableId="972518328">
    <w:abstractNumId w:val="77"/>
  </w:num>
  <w:num w:numId="41" w16cid:durableId="1282297459">
    <w:abstractNumId w:val="75"/>
  </w:num>
  <w:num w:numId="42" w16cid:durableId="1001465536">
    <w:abstractNumId w:val="37"/>
  </w:num>
  <w:num w:numId="43" w16cid:durableId="41709244">
    <w:abstractNumId w:val="11"/>
  </w:num>
  <w:num w:numId="44" w16cid:durableId="1725828847">
    <w:abstractNumId w:val="42"/>
  </w:num>
  <w:num w:numId="45" w16cid:durableId="1014721534">
    <w:abstractNumId w:val="61"/>
  </w:num>
  <w:num w:numId="46" w16cid:durableId="663776883">
    <w:abstractNumId w:val="24"/>
  </w:num>
  <w:num w:numId="47" w16cid:durableId="1961916158">
    <w:abstractNumId w:val="38"/>
  </w:num>
  <w:num w:numId="48" w16cid:durableId="877744600">
    <w:abstractNumId w:val="92"/>
  </w:num>
  <w:num w:numId="49" w16cid:durableId="60949196">
    <w:abstractNumId w:val="62"/>
  </w:num>
  <w:num w:numId="50" w16cid:durableId="1720741633">
    <w:abstractNumId w:val="70"/>
  </w:num>
  <w:num w:numId="51" w16cid:durableId="1411853531">
    <w:abstractNumId w:val="52"/>
  </w:num>
  <w:num w:numId="52" w16cid:durableId="2083722482">
    <w:abstractNumId w:val="84"/>
  </w:num>
  <w:num w:numId="53" w16cid:durableId="1131167236">
    <w:abstractNumId w:val="54"/>
  </w:num>
  <w:num w:numId="54" w16cid:durableId="870805087">
    <w:abstractNumId w:val="81"/>
  </w:num>
  <w:num w:numId="55" w16cid:durableId="1882981613">
    <w:abstractNumId w:val="78"/>
  </w:num>
  <w:num w:numId="56" w16cid:durableId="663166712">
    <w:abstractNumId w:val="23"/>
  </w:num>
  <w:num w:numId="57" w16cid:durableId="1828472446">
    <w:abstractNumId w:val="94"/>
  </w:num>
  <w:num w:numId="58" w16cid:durableId="1681203367">
    <w:abstractNumId w:val="18"/>
  </w:num>
  <w:num w:numId="59" w16cid:durableId="1724863460">
    <w:abstractNumId w:val="95"/>
  </w:num>
  <w:num w:numId="60" w16cid:durableId="520163398">
    <w:abstractNumId w:val="30"/>
  </w:num>
  <w:num w:numId="61" w16cid:durableId="1775829210">
    <w:abstractNumId w:val="79"/>
  </w:num>
  <w:num w:numId="62" w16cid:durableId="1745446783">
    <w:abstractNumId w:val="51"/>
  </w:num>
  <w:num w:numId="63" w16cid:durableId="1040784821">
    <w:abstractNumId w:val="57"/>
  </w:num>
  <w:num w:numId="64" w16cid:durableId="2036736148">
    <w:abstractNumId w:val="83"/>
  </w:num>
  <w:num w:numId="65" w16cid:durableId="572011239">
    <w:abstractNumId w:val="53"/>
  </w:num>
  <w:num w:numId="66" w16cid:durableId="1840190775">
    <w:abstractNumId w:val="63"/>
  </w:num>
  <w:num w:numId="67" w16cid:durableId="273483834">
    <w:abstractNumId w:val="90"/>
  </w:num>
  <w:num w:numId="68" w16cid:durableId="1423183674">
    <w:abstractNumId w:val="27"/>
  </w:num>
  <w:num w:numId="69" w16cid:durableId="478770677">
    <w:abstractNumId w:val="32"/>
  </w:num>
  <w:num w:numId="70" w16cid:durableId="1246914151">
    <w:abstractNumId w:val="9"/>
  </w:num>
  <w:num w:numId="71" w16cid:durableId="405953122">
    <w:abstractNumId w:val="7"/>
  </w:num>
  <w:num w:numId="72" w16cid:durableId="912545500">
    <w:abstractNumId w:val="6"/>
  </w:num>
  <w:num w:numId="73" w16cid:durableId="701369285">
    <w:abstractNumId w:val="5"/>
  </w:num>
  <w:num w:numId="74" w16cid:durableId="1723744740">
    <w:abstractNumId w:val="4"/>
  </w:num>
  <w:num w:numId="75" w16cid:durableId="293101106">
    <w:abstractNumId w:val="8"/>
  </w:num>
  <w:num w:numId="76" w16cid:durableId="1282110200">
    <w:abstractNumId w:val="3"/>
  </w:num>
  <w:num w:numId="77" w16cid:durableId="518546224">
    <w:abstractNumId w:val="2"/>
  </w:num>
  <w:num w:numId="78" w16cid:durableId="1158962185">
    <w:abstractNumId w:val="1"/>
  </w:num>
  <w:num w:numId="79" w16cid:durableId="580061132">
    <w:abstractNumId w:val="0"/>
  </w:num>
  <w:num w:numId="80" w16cid:durableId="677004688">
    <w:abstractNumId w:val="19"/>
  </w:num>
  <w:num w:numId="81" w16cid:durableId="122962302">
    <w:abstractNumId w:val="44"/>
  </w:num>
  <w:num w:numId="82" w16cid:durableId="985933562">
    <w:abstractNumId w:val="26"/>
  </w:num>
  <w:num w:numId="83" w16cid:durableId="415513180">
    <w:abstractNumId w:val="39"/>
  </w:num>
  <w:num w:numId="84" w16cid:durableId="1772385949">
    <w:abstractNumId w:val="88"/>
  </w:num>
  <w:num w:numId="85" w16cid:durableId="608977287">
    <w:abstractNumId w:val="10"/>
  </w:num>
  <w:num w:numId="86" w16cid:durableId="1579905747">
    <w:abstractNumId w:val="76"/>
  </w:num>
  <w:num w:numId="87" w16cid:durableId="816528775">
    <w:abstractNumId w:val="33"/>
  </w:num>
  <w:num w:numId="88" w16cid:durableId="1361592600">
    <w:abstractNumId w:val="33"/>
  </w:num>
  <w:num w:numId="89" w16cid:durableId="4801958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5182022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883057079">
    <w:abstractNumId w:val="71"/>
  </w:num>
  <w:num w:numId="92" w16cid:durableId="102440530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976448178">
    <w:abstractNumId w:val="35"/>
  </w:num>
  <w:num w:numId="94" w16cid:durableId="148342392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47282788">
    <w:abstractNumId w:val="45"/>
  </w:num>
  <w:num w:numId="96" w16cid:durableId="56052280">
    <w:abstractNumId w:val="20"/>
  </w:num>
  <w:num w:numId="97" w16cid:durableId="1563324254">
    <w:abstractNumId w:val="59"/>
  </w:num>
  <w:num w:numId="98" w16cid:durableId="702827859">
    <w:abstractNumId w:val="29"/>
  </w:num>
  <w:num w:numId="99" w16cid:durableId="1491213287">
    <w:abstractNumId w:val="50"/>
  </w:num>
  <w:num w:numId="100" w16cid:durableId="808324704">
    <w:abstractNumId w:val="93"/>
  </w:num>
  <w:num w:numId="101" w16cid:durableId="1369187617">
    <w:abstractNumId w:val="2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documentProtection w:edit="readOnly"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EB"/>
    <w:rsid w:val="000010B2"/>
    <w:rsid w:val="00003344"/>
    <w:rsid w:val="0000371E"/>
    <w:rsid w:val="00003FA4"/>
    <w:rsid w:val="000051CC"/>
    <w:rsid w:val="0000588F"/>
    <w:rsid w:val="00006F6D"/>
    <w:rsid w:val="00015444"/>
    <w:rsid w:val="000167B5"/>
    <w:rsid w:val="00024C30"/>
    <w:rsid w:val="000273B3"/>
    <w:rsid w:val="00030A06"/>
    <w:rsid w:val="00031785"/>
    <w:rsid w:val="0003292E"/>
    <w:rsid w:val="0003341B"/>
    <w:rsid w:val="000339C3"/>
    <w:rsid w:val="000350D0"/>
    <w:rsid w:val="000355D2"/>
    <w:rsid w:val="0004434E"/>
    <w:rsid w:val="00051A94"/>
    <w:rsid w:val="000535AF"/>
    <w:rsid w:val="00056F9F"/>
    <w:rsid w:val="00056FA1"/>
    <w:rsid w:val="00057214"/>
    <w:rsid w:val="00060051"/>
    <w:rsid w:val="00060227"/>
    <w:rsid w:val="000628BE"/>
    <w:rsid w:val="000637FB"/>
    <w:rsid w:val="00064013"/>
    <w:rsid w:val="000645D4"/>
    <w:rsid w:val="00066697"/>
    <w:rsid w:val="00066B58"/>
    <w:rsid w:val="0007130A"/>
    <w:rsid w:val="000716C9"/>
    <w:rsid w:val="00076882"/>
    <w:rsid w:val="0007756A"/>
    <w:rsid w:val="00082568"/>
    <w:rsid w:val="000830B0"/>
    <w:rsid w:val="000912B0"/>
    <w:rsid w:val="00092316"/>
    <w:rsid w:val="00093D1A"/>
    <w:rsid w:val="000960E7"/>
    <w:rsid w:val="000A1879"/>
    <w:rsid w:val="000A402C"/>
    <w:rsid w:val="000A407F"/>
    <w:rsid w:val="000A4653"/>
    <w:rsid w:val="000B14A6"/>
    <w:rsid w:val="000B5969"/>
    <w:rsid w:val="000B6384"/>
    <w:rsid w:val="000B7778"/>
    <w:rsid w:val="000C1BA1"/>
    <w:rsid w:val="000C2777"/>
    <w:rsid w:val="000C3497"/>
    <w:rsid w:val="000C42D9"/>
    <w:rsid w:val="000C5E93"/>
    <w:rsid w:val="000C6AFF"/>
    <w:rsid w:val="000D1308"/>
    <w:rsid w:val="000D47F4"/>
    <w:rsid w:val="000D5668"/>
    <w:rsid w:val="000D5C19"/>
    <w:rsid w:val="000E0D79"/>
    <w:rsid w:val="000E1E4F"/>
    <w:rsid w:val="000E270E"/>
    <w:rsid w:val="000E43FF"/>
    <w:rsid w:val="000E4609"/>
    <w:rsid w:val="000F05D1"/>
    <w:rsid w:val="000F25FF"/>
    <w:rsid w:val="000F51CA"/>
    <w:rsid w:val="000F69C7"/>
    <w:rsid w:val="00100848"/>
    <w:rsid w:val="001021A7"/>
    <w:rsid w:val="00104443"/>
    <w:rsid w:val="00104B24"/>
    <w:rsid w:val="0010537A"/>
    <w:rsid w:val="00106EB7"/>
    <w:rsid w:val="00107B5B"/>
    <w:rsid w:val="00112E51"/>
    <w:rsid w:val="00115AC9"/>
    <w:rsid w:val="001168CC"/>
    <w:rsid w:val="001168DF"/>
    <w:rsid w:val="00120F04"/>
    <w:rsid w:val="00124D58"/>
    <w:rsid w:val="001302D2"/>
    <w:rsid w:val="001319FD"/>
    <w:rsid w:val="001344F6"/>
    <w:rsid w:val="00135904"/>
    <w:rsid w:val="00137399"/>
    <w:rsid w:val="001421E2"/>
    <w:rsid w:val="00142F0C"/>
    <w:rsid w:val="001462A3"/>
    <w:rsid w:val="00150C7E"/>
    <w:rsid w:val="001535D6"/>
    <w:rsid w:val="001616F1"/>
    <w:rsid w:val="0016448B"/>
    <w:rsid w:val="00172925"/>
    <w:rsid w:val="00172F70"/>
    <w:rsid w:val="001740D4"/>
    <w:rsid w:val="001743B8"/>
    <w:rsid w:val="001754FD"/>
    <w:rsid w:val="001816BC"/>
    <w:rsid w:val="00181EE9"/>
    <w:rsid w:val="001850A2"/>
    <w:rsid w:val="0018563D"/>
    <w:rsid w:val="00187FCD"/>
    <w:rsid w:val="001A07E5"/>
    <w:rsid w:val="001A6CC0"/>
    <w:rsid w:val="001A6E3B"/>
    <w:rsid w:val="001B0BD3"/>
    <w:rsid w:val="001B1B34"/>
    <w:rsid w:val="001B49EE"/>
    <w:rsid w:val="001B5EDD"/>
    <w:rsid w:val="001B686A"/>
    <w:rsid w:val="001C2E7B"/>
    <w:rsid w:val="001C3122"/>
    <w:rsid w:val="001C366C"/>
    <w:rsid w:val="001C5972"/>
    <w:rsid w:val="001D1255"/>
    <w:rsid w:val="001D19A8"/>
    <w:rsid w:val="001D2F4A"/>
    <w:rsid w:val="001D6881"/>
    <w:rsid w:val="001D7625"/>
    <w:rsid w:val="001E1C1A"/>
    <w:rsid w:val="001E3653"/>
    <w:rsid w:val="001E4886"/>
    <w:rsid w:val="001E5799"/>
    <w:rsid w:val="001E63CA"/>
    <w:rsid w:val="001E6538"/>
    <w:rsid w:val="001F1725"/>
    <w:rsid w:val="001F295D"/>
    <w:rsid w:val="001F436F"/>
    <w:rsid w:val="001F642C"/>
    <w:rsid w:val="001F7073"/>
    <w:rsid w:val="0020062D"/>
    <w:rsid w:val="00206944"/>
    <w:rsid w:val="002217D7"/>
    <w:rsid w:val="0022262F"/>
    <w:rsid w:val="00223795"/>
    <w:rsid w:val="002275C6"/>
    <w:rsid w:val="002306AC"/>
    <w:rsid w:val="00230D42"/>
    <w:rsid w:val="00231E5C"/>
    <w:rsid w:val="00235B16"/>
    <w:rsid w:val="002413A7"/>
    <w:rsid w:val="00242D0B"/>
    <w:rsid w:val="00244DAC"/>
    <w:rsid w:val="00245AB7"/>
    <w:rsid w:val="00251C93"/>
    <w:rsid w:val="002526CE"/>
    <w:rsid w:val="002538C9"/>
    <w:rsid w:val="00257064"/>
    <w:rsid w:val="00257DA4"/>
    <w:rsid w:val="0026232A"/>
    <w:rsid w:val="00262990"/>
    <w:rsid w:val="00265856"/>
    <w:rsid w:val="00270850"/>
    <w:rsid w:val="002727EB"/>
    <w:rsid w:val="002737F5"/>
    <w:rsid w:val="00277759"/>
    <w:rsid w:val="00277F5E"/>
    <w:rsid w:val="002823E6"/>
    <w:rsid w:val="00283D26"/>
    <w:rsid w:val="0028545D"/>
    <w:rsid w:val="0028642C"/>
    <w:rsid w:val="00286FF7"/>
    <w:rsid w:val="002908F4"/>
    <w:rsid w:val="00291CB0"/>
    <w:rsid w:val="002A1421"/>
    <w:rsid w:val="002A2E92"/>
    <w:rsid w:val="002A3B88"/>
    <w:rsid w:val="002A3F2F"/>
    <w:rsid w:val="002A7330"/>
    <w:rsid w:val="002B0280"/>
    <w:rsid w:val="002B08DA"/>
    <w:rsid w:val="002B2C58"/>
    <w:rsid w:val="002B4FD2"/>
    <w:rsid w:val="002B6CE1"/>
    <w:rsid w:val="002C08F8"/>
    <w:rsid w:val="002C0CCB"/>
    <w:rsid w:val="002C312D"/>
    <w:rsid w:val="002C3901"/>
    <w:rsid w:val="002C484A"/>
    <w:rsid w:val="002C6F0F"/>
    <w:rsid w:val="002D032E"/>
    <w:rsid w:val="002D0C89"/>
    <w:rsid w:val="002D2C08"/>
    <w:rsid w:val="002D3623"/>
    <w:rsid w:val="002D4674"/>
    <w:rsid w:val="002D582A"/>
    <w:rsid w:val="002D7295"/>
    <w:rsid w:val="002D7994"/>
    <w:rsid w:val="002E0F5A"/>
    <w:rsid w:val="002E45C5"/>
    <w:rsid w:val="002E49B2"/>
    <w:rsid w:val="002F02BB"/>
    <w:rsid w:val="002F03CD"/>
    <w:rsid w:val="002F0622"/>
    <w:rsid w:val="002F1873"/>
    <w:rsid w:val="002F4036"/>
    <w:rsid w:val="002F416C"/>
    <w:rsid w:val="002F43F3"/>
    <w:rsid w:val="00303F2E"/>
    <w:rsid w:val="00306393"/>
    <w:rsid w:val="00316EA0"/>
    <w:rsid w:val="003207CA"/>
    <w:rsid w:val="00322F2D"/>
    <w:rsid w:val="003274CD"/>
    <w:rsid w:val="003276A5"/>
    <w:rsid w:val="00331F8E"/>
    <w:rsid w:val="00332F3C"/>
    <w:rsid w:val="00333420"/>
    <w:rsid w:val="00334201"/>
    <w:rsid w:val="00341AE3"/>
    <w:rsid w:val="00342191"/>
    <w:rsid w:val="00345082"/>
    <w:rsid w:val="00346CFA"/>
    <w:rsid w:val="00346F7E"/>
    <w:rsid w:val="003470E1"/>
    <w:rsid w:val="003518AC"/>
    <w:rsid w:val="0036037F"/>
    <w:rsid w:val="00360D3A"/>
    <w:rsid w:val="00362D92"/>
    <w:rsid w:val="00362E58"/>
    <w:rsid w:val="00363DF1"/>
    <w:rsid w:val="0036441E"/>
    <w:rsid w:val="003666FF"/>
    <w:rsid w:val="00370915"/>
    <w:rsid w:val="00371A1E"/>
    <w:rsid w:val="0037265E"/>
    <w:rsid w:val="00373C16"/>
    <w:rsid w:val="00376A13"/>
    <w:rsid w:val="00377A49"/>
    <w:rsid w:val="0038388F"/>
    <w:rsid w:val="00383C17"/>
    <w:rsid w:val="00384B94"/>
    <w:rsid w:val="0038584C"/>
    <w:rsid w:val="00396BD6"/>
    <w:rsid w:val="003A69AB"/>
    <w:rsid w:val="003A6D85"/>
    <w:rsid w:val="003B39F5"/>
    <w:rsid w:val="003B3E89"/>
    <w:rsid w:val="003B66D1"/>
    <w:rsid w:val="003C1B0D"/>
    <w:rsid w:val="003C29C9"/>
    <w:rsid w:val="003C2F02"/>
    <w:rsid w:val="003C6717"/>
    <w:rsid w:val="003C75D7"/>
    <w:rsid w:val="003D15FA"/>
    <w:rsid w:val="003D2BCF"/>
    <w:rsid w:val="003E1450"/>
    <w:rsid w:val="003E2077"/>
    <w:rsid w:val="003E2EEE"/>
    <w:rsid w:val="003E3DF6"/>
    <w:rsid w:val="003E522D"/>
    <w:rsid w:val="003E6B56"/>
    <w:rsid w:val="003F0B1F"/>
    <w:rsid w:val="003F0E73"/>
    <w:rsid w:val="003F2258"/>
    <w:rsid w:val="00400B13"/>
    <w:rsid w:val="00403441"/>
    <w:rsid w:val="00403E8B"/>
    <w:rsid w:val="00415504"/>
    <w:rsid w:val="004160E4"/>
    <w:rsid w:val="00420987"/>
    <w:rsid w:val="0042313E"/>
    <w:rsid w:val="00432E1A"/>
    <w:rsid w:val="0043742B"/>
    <w:rsid w:val="0044047B"/>
    <w:rsid w:val="004418E1"/>
    <w:rsid w:val="00443251"/>
    <w:rsid w:val="0044734D"/>
    <w:rsid w:val="004476CC"/>
    <w:rsid w:val="00450070"/>
    <w:rsid w:val="0045378A"/>
    <w:rsid w:val="0045388B"/>
    <w:rsid w:val="004643A7"/>
    <w:rsid w:val="004649BE"/>
    <w:rsid w:val="00464B4A"/>
    <w:rsid w:val="0047076D"/>
    <w:rsid w:val="004738E5"/>
    <w:rsid w:val="004743D9"/>
    <w:rsid w:val="00480204"/>
    <w:rsid w:val="00481ADB"/>
    <w:rsid w:val="00483FFE"/>
    <w:rsid w:val="004866A3"/>
    <w:rsid w:val="00486BD8"/>
    <w:rsid w:val="00486F2F"/>
    <w:rsid w:val="004870D4"/>
    <w:rsid w:val="0048751C"/>
    <w:rsid w:val="004936D9"/>
    <w:rsid w:val="00493E34"/>
    <w:rsid w:val="00494D93"/>
    <w:rsid w:val="00495F22"/>
    <w:rsid w:val="00497674"/>
    <w:rsid w:val="004A1562"/>
    <w:rsid w:val="004A1766"/>
    <w:rsid w:val="004A73BC"/>
    <w:rsid w:val="004A7DED"/>
    <w:rsid w:val="004A7F35"/>
    <w:rsid w:val="004B0ED6"/>
    <w:rsid w:val="004B1A6A"/>
    <w:rsid w:val="004B27C5"/>
    <w:rsid w:val="004B5BD7"/>
    <w:rsid w:val="004C201B"/>
    <w:rsid w:val="004C5DEE"/>
    <w:rsid w:val="004C74A9"/>
    <w:rsid w:val="004D0228"/>
    <w:rsid w:val="004D1AB1"/>
    <w:rsid w:val="004D2193"/>
    <w:rsid w:val="004D21DB"/>
    <w:rsid w:val="004D3A4B"/>
    <w:rsid w:val="004D4A92"/>
    <w:rsid w:val="004D6908"/>
    <w:rsid w:val="004E097D"/>
    <w:rsid w:val="004E3D70"/>
    <w:rsid w:val="004F2E83"/>
    <w:rsid w:val="004F38BA"/>
    <w:rsid w:val="004F5F02"/>
    <w:rsid w:val="004F757E"/>
    <w:rsid w:val="004F7D5C"/>
    <w:rsid w:val="0050121B"/>
    <w:rsid w:val="00502BAC"/>
    <w:rsid w:val="00505022"/>
    <w:rsid w:val="0050615C"/>
    <w:rsid w:val="005069B9"/>
    <w:rsid w:val="0051174A"/>
    <w:rsid w:val="00513C30"/>
    <w:rsid w:val="00525746"/>
    <w:rsid w:val="00534769"/>
    <w:rsid w:val="005404B2"/>
    <w:rsid w:val="00547297"/>
    <w:rsid w:val="00547CD9"/>
    <w:rsid w:val="005508BA"/>
    <w:rsid w:val="00553403"/>
    <w:rsid w:val="0055390F"/>
    <w:rsid w:val="0055520D"/>
    <w:rsid w:val="005563E7"/>
    <w:rsid w:val="00556F59"/>
    <w:rsid w:val="00562348"/>
    <w:rsid w:val="0056458A"/>
    <w:rsid w:val="00565D54"/>
    <w:rsid w:val="00567776"/>
    <w:rsid w:val="00570E6F"/>
    <w:rsid w:val="005739A3"/>
    <w:rsid w:val="00573CAE"/>
    <w:rsid w:val="0057451E"/>
    <w:rsid w:val="00574849"/>
    <w:rsid w:val="00574CAA"/>
    <w:rsid w:val="00577651"/>
    <w:rsid w:val="00582569"/>
    <w:rsid w:val="0058335E"/>
    <w:rsid w:val="00583B6A"/>
    <w:rsid w:val="005901D4"/>
    <w:rsid w:val="00590E95"/>
    <w:rsid w:val="005946E9"/>
    <w:rsid w:val="005955F6"/>
    <w:rsid w:val="005A15C0"/>
    <w:rsid w:val="005A2DD6"/>
    <w:rsid w:val="005B017F"/>
    <w:rsid w:val="005B102C"/>
    <w:rsid w:val="005C1DEB"/>
    <w:rsid w:val="005C22DC"/>
    <w:rsid w:val="005C3112"/>
    <w:rsid w:val="005C5184"/>
    <w:rsid w:val="005C5D4A"/>
    <w:rsid w:val="005C5F97"/>
    <w:rsid w:val="005C7EDF"/>
    <w:rsid w:val="005D2D03"/>
    <w:rsid w:val="005D4577"/>
    <w:rsid w:val="005D5D4D"/>
    <w:rsid w:val="005D5DEA"/>
    <w:rsid w:val="005D6DE5"/>
    <w:rsid w:val="005D7E8C"/>
    <w:rsid w:val="005E1A71"/>
    <w:rsid w:val="005E28E8"/>
    <w:rsid w:val="005E302B"/>
    <w:rsid w:val="005E7DC4"/>
    <w:rsid w:val="005F3BB2"/>
    <w:rsid w:val="005F500A"/>
    <w:rsid w:val="005F555B"/>
    <w:rsid w:val="005F649A"/>
    <w:rsid w:val="00601648"/>
    <w:rsid w:val="00602F24"/>
    <w:rsid w:val="006058C7"/>
    <w:rsid w:val="00605C98"/>
    <w:rsid w:val="00622369"/>
    <w:rsid w:val="00623EB5"/>
    <w:rsid w:val="00624FB7"/>
    <w:rsid w:val="0062605A"/>
    <w:rsid w:val="006267A4"/>
    <w:rsid w:val="00627A48"/>
    <w:rsid w:val="00631CA3"/>
    <w:rsid w:val="0063319A"/>
    <w:rsid w:val="00634616"/>
    <w:rsid w:val="006350E3"/>
    <w:rsid w:val="00636CF6"/>
    <w:rsid w:val="00640AE4"/>
    <w:rsid w:val="00641DB1"/>
    <w:rsid w:val="00643756"/>
    <w:rsid w:val="0064389F"/>
    <w:rsid w:val="00644DFE"/>
    <w:rsid w:val="00646305"/>
    <w:rsid w:val="006478BD"/>
    <w:rsid w:val="00647927"/>
    <w:rsid w:val="0065026D"/>
    <w:rsid w:val="006508B6"/>
    <w:rsid w:val="00652719"/>
    <w:rsid w:val="00652B15"/>
    <w:rsid w:val="00652F90"/>
    <w:rsid w:val="00653745"/>
    <w:rsid w:val="00655A55"/>
    <w:rsid w:val="0065788C"/>
    <w:rsid w:val="00657C36"/>
    <w:rsid w:val="00657EAF"/>
    <w:rsid w:val="00662E85"/>
    <w:rsid w:val="006644E3"/>
    <w:rsid w:val="00664CFF"/>
    <w:rsid w:val="006650BF"/>
    <w:rsid w:val="006713D4"/>
    <w:rsid w:val="0067161F"/>
    <w:rsid w:val="00672E2C"/>
    <w:rsid w:val="00672F5F"/>
    <w:rsid w:val="006742AF"/>
    <w:rsid w:val="00675278"/>
    <w:rsid w:val="006753F6"/>
    <w:rsid w:val="00680A77"/>
    <w:rsid w:val="00681F49"/>
    <w:rsid w:val="0069028B"/>
    <w:rsid w:val="0069209C"/>
    <w:rsid w:val="00694B8A"/>
    <w:rsid w:val="00697DF7"/>
    <w:rsid w:val="006A0B8A"/>
    <w:rsid w:val="006A1787"/>
    <w:rsid w:val="006A2B61"/>
    <w:rsid w:val="006A34A2"/>
    <w:rsid w:val="006A6E48"/>
    <w:rsid w:val="006B14F3"/>
    <w:rsid w:val="006B38E0"/>
    <w:rsid w:val="006B3DAE"/>
    <w:rsid w:val="006B3EEF"/>
    <w:rsid w:val="006B7E3D"/>
    <w:rsid w:val="006C0D19"/>
    <w:rsid w:val="006C2798"/>
    <w:rsid w:val="006C339E"/>
    <w:rsid w:val="006C429E"/>
    <w:rsid w:val="006D1B0F"/>
    <w:rsid w:val="006D2212"/>
    <w:rsid w:val="006D37C0"/>
    <w:rsid w:val="006D3C34"/>
    <w:rsid w:val="006E0E90"/>
    <w:rsid w:val="006E1279"/>
    <w:rsid w:val="006E2BE7"/>
    <w:rsid w:val="006E63F8"/>
    <w:rsid w:val="006E6510"/>
    <w:rsid w:val="006E782F"/>
    <w:rsid w:val="006F3835"/>
    <w:rsid w:val="006F44A6"/>
    <w:rsid w:val="006F6ABF"/>
    <w:rsid w:val="006F7FF2"/>
    <w:rsid w:val="0070325B"/>
    <w:rsid w:val="00703FBB"/>
    <w:rsid w:val="00707DA8"/>
    <w:rsid w:val="007145D6"/>
    <w:rsid w:val="00717758"/>
    <w:rsid w:val="00720106"/>
    <w:rsid w:val="00722501"/>
    <w:rsid w:val="0072302D"/>
    <w:rsid w:val="00727110"/>
    <w:rsid w:val="00727448"/>
    <w:rsid w:val="00732D1F"/>
    <w:rsid w:val="00735824"/>
    <w:rsid w:val="00737512"/>
    <w:rsid w:val="00742218"/>
    <w:rsid w:val="00742C68"/>
    <w:rsid w:val="00742EF3"/>
    <w:rsid w:val="00743A2B"/>
    <w:rsid w:val="007456C4"/>
    <w:rsid w:val="00746B08"/>
    <w:rsid w:val="0074727F"/>
    <w:rsid w:val="00750EF7"/>
    <w:rsid w:val="007539B4"/>
    <w:rsid w:val="00754549"/>
    <w:rsid w:val="00754DBE"/>
    <w:rsid w:val="0075543B"/>
    <w:rsid w:val="00755C32"/>
    <w:rsid w:val="00761CA0"/>
    <w:rsid w:val="0076273A"/>
    <w:rsid w:val="00762D35"/>
    <w:rsid w:val="00765693"/>
    <w:rsid w:val="00771AF3"/>
    <w:rsid w:val="00772451"/>
    <w:rsid w:val="007733DD"/>
    <w:rsid w:val="00774889"/>
    <w:rsid w:val="00774978"/>
    <w:rsid w:val="007758D3"/>
    <w:rsid w:val="00777A37"/>
    <w:rsid w:val="007832FB"/>
    <w:rsid w:val="00784E3D"/>
    <w:rsid w:val="007864FB"/>
    <w:rsid w:val="00786B02"/>
    <w:rsid w:val="00787F42"/>
    <w:rsid w:val="00790B69"/>
    <w:rsid w:val="00793325"/>
    <w:rsid w:val="00794496"/>
    <w:rsid w:val="00794B71"/>
    <w:rsid w:val="00797A83"/>
    <w:rsid w:val="007A2145"/>
    <w:rsid w:val="007A244A"/>
    <w:rsid w:val="007A38D1"/>
    <w:rsid w:val="007A5C1A"/>
    <w:rsid w:val="007B031C"/>
    <w:rsid w:val="007B4FF1"/>
    <w:rsid w:val="007C6181"/>
    <w:rsid w:val="007C6D08"/>
    <w:rsid w:val="007C74FB"/>
    <w:rsid w:val="007D37AB"/>
    <w:rsid w:val="007D45B0"/>
    <w:rsid w:val="007D4D50"/>
    <w:rsid w:val="007D5556"/>
    <w:rsid w:val="007D56CF"/>
    <w:rsid w:val="007E1CD4"/>
    <w:rsid w:val="007E2784"/>
    <w:rsid w:val="007E300D"/>
    <w:rsid w:val="007E40A7"/>
    <w:rsid w:val="007E6DCF"/>
    <w:rsid w:val="007F2A49"/>
    <w:rsid w:val="00800B89"/>
    <w:rsid w:val="008023C5"/>
    <w:rsid w:val="00803492"/>
    <w:rsid w:val="00803885"/>
    <w:rsid w:val="00803896"/>
    <w:rsid w:val="00804C93"/>
    <w:rsid w:val="008162B5"/>
    <w:rsid w:val="00820596"/>
    <w:rsid w:val="008211C6"/>
    <w:rsid w:val="008225F7"/>
    <w:rsid w:val="0082377D"/>
    <w:rsid w:val="0083123E"/>
    <w:rsid w:val="00832F15"/>
    <w:rsid w:val="00833282"/>
    <w:rsid w:val="008344BF"/>
    <w:rsid w:val="008365A8"/>
    <w:rsid w:val="0083709A"/>
    <w:rsid w:val="008370D0"/>
    <w:rsid w:val="00837187"/>
    <w:rsid w:val="0083788F"/>
    <w:rsid w:val="008402DA"/>
    <w:rsid w:val="00842C2F"/>
    <w:rsid w:val="008439A6"/>
    <w:rsid w:val="00843AFE"/>
    <w:rsid w:val="00850A0B"/>
    <w:rsid w:val="00855D3F"/>
    <w:rsid w:val="0085605E"/>
    <w:rsid w:val="00863011"/>
    <w:rsid w:val="00864551"/>
    <w:rsid w:val="00866880"/>
    <w:rsid w:val="00867D6E"/>
    <w:rsid w:val="00870C48"/>
    <w:rsid w:val="008751C2"/>
    <w:rsid w:val="00875BEC"/>
    <w:rsid w:val="0087656C"/>
    <w:rsid w:val="00876E86"/>
    <w:rsid w:val="00880E96"/>
    <w:rsid w:val="008836DD"/>
    <w:rsid w:val="00887406"/>
    <w:rsid w:val="008909EA"/>
    <w:rsid w:val="00891343"/>
    <w:rsid w:val="00892984"/>
    <w:rsid w:val="00895B81"/>
    <w:rsid w:val="008A59F9"/>
    <w:rsid w:val="008A65A5"/>
    <w:rsid w:val="008A7E90"/>
    <w:rsid w:val="008B0E1A"/>
    <w:rsid w:val="008B4CF6"/>
    <w:rsid w:val="008B5005"/>
    <w:rsid w:val="008B5181"/>
    <w:rsid w:val="008C0CBB"/>
    <w:rsid w:val="008C1707"/>
    <w:rsid w:val="008C2766"/>
    <w:rsid w:val="008C42C4"/>
    <w:rsid w:val="008C59AE"/>
    <w:rsid w:val="008C625C"/>
    <w:rsid w:val="008D0E6C"/>
    <w:rsid w:val="008D2B5A"/>
    <w:rsid w:val="008D346A"/>
    <w:rsid w:val="008D3575"/>
    <w:rsid w:val="008D63FB"/>
    <w:rsid w:val="008D7449"/>
    <w:rsid w:val="008D7A44"/>
    <w:rsid w:val="008E0780"/>
    <w:rsid w:val="008E07C0"/>
    <w:rsid w:val="008E0CBC"/>
    <w:rsid w:val="008E5122"/>
    <w:rsid w:val="008E5530"/>
    <w:rsid w:val="008E7ABC"/>
    <w:rsid w:val="008F0555"/>
    <w:rsid w:val="008F10F4"/>
    <w:rsid w:val="0090149D"/>
    <w:rsid w:val="0090370B"/>
    <w:rsid w:val="00907AA6"/>
    <w:rsid w:val="00907B1A"/>
    <w:rsid w:val="009104DD"/>
    <w:rsid w:val="009111E0"/>
    <w:rsid w:val="00911C5C"/>
    <w:rsid w:val="009145BB"/>
    <w:rsid w:val="0091495E"/>
    <w:rsid w:val="009154E1"/>
    <w:rsid w:val="00916E30"/>
    <w:rsid w:val="00921787"/>
    <w:rsid w:val="00921E80"/>
    <w:rsid w:val="0092210B"/>
    <w:rsid w:val="009223B4"/>
    <w:rsid w:val="00922F4D"/>
    <w:rsid w:val="00926711"/>
    <w:rsid w:val="00930E70"/>
    <w:rsid w:val="00932EF8"/>
    <w:rsid w:val="00933ABC"/>
    <w:rsid w:val="00935634"/>
    <w:rsid w:val="00944811"/>
    <w:rsid w:val="00945F25"/>
    <w:rsid w:val="00947A2A"/>
    <w:rsid w:val="00947B6E"/>
    <w:rsid w:val="00951CBF"/>
    <w:rsid w:val="00953525"/>
    <w:rsid w:val="0095412A"/>
    <w:rsid w:val="009575AB"/>
    <w:rsid w:val="00957B8B"/>
    <w:rsid w:val="00961766"/>
    <w:rsid w:val="00962FA3"/>
    <w:rsid w:val="0096335A"/>
    <w:rsid w:val="009668B0"/>
    <w:rsid w:val="00966CF5"/>
    <w:rsid w:val="00970185"/>
    <w:rsid w:val="00970EB0"/>
    <w:rsid w:val="0097310C"/>
    <w:rsid w:val="00973632"/>
    <w:rsid w:val="009744FC"/>
    <w:rsid w:val="009765BD"/>
    <w:rsid w:val="00977381"/>
    <w:rsid w:val="00977AF5"/>
    <w:rsid w:val="00981904"/>
    <w:rsid w:val="00981928"/>
    <w:rsid w:val="009829AA"/>
    <w:rsid w:val="009838EF"/>
    <w:rsid w:val="0098473F"/>
    <w:rsid w:val="0098575C"/>
    <w:rsid w:val="0099343B"/>
    <w:rsid w:val="00996214"/>
    <w:rsid w:val="0099699C"/>
    <w:rsid w:val="009A0CA9"/>
    <w:rsid w:val="009A334E"/>
    <w:rsid w:val="009A3E62"/>
    <w:rsid w:val="009A4423"/>
    <w:rsid w:val="009A57C2"/>
    <w:rsid w:val="009A66E4"/>
    <w:rsid w:val="009A7E36"/>
    <w:rsid w:val="009B1C76"/>
    <w:rsid w:val="009B2551"/>
    <w:rsid w:val="009B47DE"/>
    <w:rsid w:val="009C2CC7"/>
    <w:rsid w:val="009C554A"/>
    <w:rsid w:val="009D12B3"/>
    <w:rsid w:val="009D2925"/>
    <w:rsid w:val="009D2CDF"/>
    <w:rsid w:val="009D3320"/>
    <w:rsid w:val="009D3AE1"/>
    <w:rsid w:val="009D5E8A"/>
    <w:rsid w:val="009D6C20"/>
    <w:rsid w:val="009E0689"/>
    <w:rsid w:val="009E2ACD"/>
    <w:rsid w:val="009E399C"/>
    <w:rsid w:val="009E50B8"/>
    <w:rsid w:val="009E6E40"/>
    <w:rsid w:val="00A02CB8"/>
    <w:rsid w:val="00A07365"/>
    <w:rsid w:val="00A1257E"/>
    <w:rsid w:val="00A12AAB"/>
    <w:rsid w:val="00A14BE8"/>
    <w:rsid w:val="00A159A7"/>
    <w:rsid w:val="00A218BD"/>
    <w:rsid w:val="00A245F3"/>
    <w:rsid w:val="00A26759"/>
    <w:rsid w:val="00A26B6A"/>
    <w:rsid w:val="00A2721C"/>
    <w:rsid w:val="00A309A6"/>
    <w:rsid w:val="00A31A8F"/>
    <w:rsid w:val="00A3682D"/>
    <w:rsid w:val="00A36B52"/>
    <w:rsid w:val="00A36D6F"/>
    <w:rsid w:val="00A36FFE"/>
    <w:rsid w:val="00A40EB5"/>
    <w:rsid w:val="00A420F8"/>
    <w:rsid w:val="00A4585D"/>
    <w:rsid w:val="00A47F2B"/>
    <w:rsid w:val="00A50166"/>
    <w:rsid w:val="00A505BD"/>
    <w:rsid w:val="00A50DCD"/>
    <w:rsid w:val="00A521A3"/>
    <w:rsid w:val="00A6311C"/>
    <w:rsid w:val="00A66A35"/>
    <w:rsid w:val="00A73660"/>
    <w:rsid w:val="00A82C13"/>
    <w:rsid w:val="00A82E83"/>
    <w:rsid w:val="00A8402A"/>
    <w:rsid w:val="00A856A8"/>
    <w:rsid w:val="00A85D6C"/>
    <w:rsid w:val="00A85FB2"/>
    <w:rsid w:val="00A97580"/>
    <w:rsid w:val="00AA1FE3"/>
    <w:rsid w:val="00AA2E36"/>
    <w:rsid w:val="00AB2DE9"/>
    <w:rsid w:val="00AB30D1"/>
    <w:rsid w:val="00AB314B"/>
    <w:rsid w:val="00AB33D9"/>
    <w:rsid w:val="00AB56A3"/>
    <w:rsid w:val="00AB7198"/>
    <w:rsid w:val="00AC077C"/>
    <w:rsid w:val="00AC5FB0"/>
    <w:rsid w:val="00AC61B2"/>
    <w:rsid w:val="00AC6710"/>
    <w:rsid w:val="00AC6AED"/>
    <w:rsid w:val="00AC74FD"/>
    <w:rsid w:val="00AD0EA6"/>
    <w:rsid w:val="00AD1DAC"/>
    <w:rsid w:val="00AD28F3"/>
    <w:rsid w:val="00AD30D7"/>
    <w:rsid w:val="00AD3633"/>
    <w:rsid w:val="00AD4727"/>
    <w:rsid w:val="00AD69A6"/>
    <w:rsid w:val="00AE3328"/>
    <w:rsid w:val="00AE57DC"/>
    <w:rsid w:val="00AE7F5E"/>
    <w:rsid w:val="00AF5006"/>
    <w:rsid w:val="00AF6DFE"/>
    <w:rsid w:val="00B07F45"/>
    <w:rsid w:val="00B102DB"/>
    <w:rsid w:val="00B106A0"/>
    <w:rsid w:val="00B125BD"/>
    <w:rsid w:val="00B13E33"/>
    <w:rsid w:val="00B14E44"/>
    <w:rsid w:val="00B15CE9"/>
    <w:rsid w:val="00B205A4"/>
    <w:rsid w:val="00B21FD5"/>
    <w:rsid w:val="00B221A4"/>
    <w:rsid w:val="00B2694B"/>
    <w:rsid w:val="00B27623"/>
    <w:rsid w:val="00B30581"/>
    <w:rsid w:val="00B31352"/>
    <w:rsid w:val="00B32F8D"/>
    <w:rsid w:val="00B376EF"/>
    <w:rsid w:val="00B377DF"/>
    <w:rsid w:val="00B41835"/>
    <w:rsid w:val="00B4206A"/>
    <w:rsid w:val="00B43B22"/>
    <w:rsid w:val="00B451C0"/>
    <w:rsid w:val="00B52A6B"/>
    <w:rsid w:val="00B53894"/>
    <w:rsid w:val="00B5558D"/>
    <w:rsid w:val="00B567BF"/>
    <w:rsid w:val="00B615FF"/>
    <w:rsid w:val="00B67CE0"/>
    <w:rsid w:val="00B711D5"/>
    <w:rsid w:val="00B71D72"/>
    <w:rsid w:val="00B7416C"/>
    <w:rsid w:val="00B762D0"/>
    <w:rsid w:val="00B77B98"/>
    <w:rsid w:val="00B8649C"/>
    <w:rsid w:val="00B91B75"/>
    <w:rsid w:val="00B923C7"/>
    <w:rsid w:val="00B92803"/>
    <w:rsid w:val="00B934AA"/>
    <w:rsid w:val="00B94099"/>
    <w:rsid w:val="00B94CF4"/>
    <w:rsid w:val="00B95E5A"/>
    <w:rsid w:val="00B9610E"/>
    <w:rsid w:val="00B96387"/>
    <w:rsid w:val="00B97728"/>
    <w:rsid w:val="00BA0675"/>
    <w:rsid w:val="00BA18E6"/>
    <w:rsid w:val="00BA2227"/>
    <w:rsid w:val="00BA4A40"/>
    <w:rsid w:val="00BA69FC"/>
    <w:rsid w:val="00BB1454"/>
    <w:rsid w:val="00BB3049"/>
    <w:rsid w:val="00BB37E1"/>
    <w:rsid w:val="00BB3ABE"/>
    <w:rsid w:val="00BB535C"/>
    <w:rsid w:val="00BB5F5F"/>
    <w:rsid w:val="00BB68D0"/>
    <w:rsid w:val="00BB7524"/>
    <w:rsid w:val="00BC1C76"/>
    <w:rsid w:val="00BC23B0"/>
    <w:rsid w:val="00BC408F"/>
    <w:rsid w:val="00BC5359"/>
    <w:rsid w:val="00BD27B9"/>
    <w:rsid w:val="00BD2F74"/>
    <w:rsid w:val="00BD4A56"/>
    <w:rsid w:val="00BD59E7"/>
    <w:rsid w:val="00BD70F0"/>
    <w:rsid w:val="00BD7CD1"/>
    <w:rsid w:val="00BE0705"/>
    <w:rsid w:val="00BE3EDC"/>
    <w:rsid w:val="00BE4CF2"/>
    <w:rsid w:val="00BE55D4"/>
    <w:rsid w:val="00BE7473"/>
    <w:rsid w:val="00BF020C"/>
    <w:rsid w:val="00BF1B7A"/>
    <w:rsid w:val="00BF1F4B"/>
    <w:rsid w:val="00BF430A"/>
    <w:rsid w:val="00BF77CF"/>
    <w:rsid w:val="00C0174B"/>
    <w:rsid w:val="00C028D2"/>
    <w:rsid w:val="00C033F4"/>
    <w:rsid w:val="00C0605D"/>
    <w:rsid w:val="00C11A76"/>
    <w:rsid w:val="00C13424"/>
    <w:rsid w:val="00C159E3"/>
    <w:rsid w:val="00C175A4"/>
    <w:rsid w:val="00C1775A"/>
    <w:rsid w:val="00C22286"/>
    <w:rsid w:val="00C25D8B"/>
    <w:rsid w:val="00C31314"/>
    <w:rsid w:val="00C3210C"/>
    <w:rsid w:val="00C322F4"/>
    <w:rsid w:val="00C32DCD"/>
    <w:rsid w:val="00C362FC"/>
    <w:rsid w:val="00C40974"/>
    <w:rsid w:val="00C43FB9"/>
    <w:rsid w:val="00C444B8"/>
    <w:rsid w:val="00C50EC4"/>
    <w:rsid w:val="00C5170D"/>
    <w:rsid w:val="00C52052"/>
    <w:rsid w:val="00C532C9"/>
    <w:rsid w:val="00C5372E"/>
    <w:rsid w:val="00C60ED3"/>
    <w:rsid w:val="00C62DED"/>
    <w:rsid w:val="00C63D22"/>
    <w:rsid w:val="00C65E6B"/>
    <w:rsid w:val="00C7086F"/>
    <w:rsid w:val="00C712FA"/>
    <w:rsid w:val="00C71CD4"/>
    <w:rsid w:val="00C74555"/>
    <w:rsid w:val="00C75A9D"/>
    <w:rsid w:val="00C824FE"/>
    <w:rsid w:val="00C84398"/>
    <w:rsid w:val="00C856F3"/>
    <w:rsid w:val="00C87473"/>
    <w:rsid w:val="00C904AF"/>
    <w:rsid w:val="00C9171C"/>
    <w:rsid w:val="00C92251"/>
    <w:rsid w:val="00C92F9B"/>
    <w:rsid w:val="00C942A1"/>
    <w:rsid w:val="00C9484B"/>
    <w:rsid w:val="00C96FF5"/>
    <w:rsid w:val="00CA0B1D"/>
    <w:rsid w:val="00CA4875"/>
    <w:rsid w:val="00CB249F"/>
    <w:rsid w:val="00CB2D77"/>
    <w:rsid w:val="00CB3804"/>
    <w:rsid w:val="00CB3E79"/>
    <w:rsid w:val="00CB507F"/>
    <w:rsid w:val="00CB6093"/>
    <w:rsid w:val="00CB62B0"/>
    <w:rsid w:val="00CB7D54"/>
    <w:rsid w:val="00CC0EFD"/>
    <w:rsid w:val="00CC3520"/>
    <w:rsid w:val="00CC3859"/>
    <w:rsid w:val="00CD234C"/>
    <w:rsid w:val="00CD4668"/>
    <w:rsid w:val="00CD6C25"/>
    <w:rsid w:val="00CD73ED"/>
    <w:rsid w:val="00CD762A"/>
    <w:rsid w:val="00CE66CD"/>
    <w:rsid w:val="00CE7F3C"/>
    <w:rsid w:val="00CF0458"/>
    <w:rsid w:val="00CF2868"/>
    <w:rsid w:val="00CF3283"/>
    <w:rsid w:val="00CF5039"/>
    <w:rsid w:val="00CF54D2"/>
    <w:rsid w:val="00D020A9"/>
    <w:rsid w:val="00D02327"/>
    <w:rsid w:val="00D023D0"/>
    <w:rsid w:val="00D03C34"/>
    <w:rsid w:val="00D06926"/>
    <w:rsid w:val="00D103AE"/>
    <w:rsid w:val="00D1133D"/>
    <w:rsid w:val="00D13A90"/>
    <w:rsid w:val="00D162BE"/>
    <w:rsid w:val="00D16A27"/>
    <w:rsid w:val="00D17EB8"/>
    <w:rsid w:val="00D22B0F"/>
    <w:rsid w:val="00D22EC2"/>
    <w:rsid w:val="00D30DBF"/>
    <w:rsid w:val="00D40324"/>
    <w:rsid w:val="00D44BBB"/>
    <w:rsid w:val="00D4594B"/>
    <w:rsid w:val="00D464FB"/>
    <w:rsid w:val="00D46FCF"/>
    <w:rsid w:val="00D501C2"/>
    <w:rsid w:val="00D51CEF"/>
    <w:rsid w:val="00D52EB2"/>
    <w:rsid w:val="00D56018"/>
    <w:rsid w:val="00D568F7"/>
    <w:rsid w:val="00D56972"/>
    <w:rsid w:val="00D60822"/>
    <w:rsid w:val="00D61481"/>
    <w:rsid w:val="00D621B2"/>
    <w:rsid w:val="00D628DA"/>
    <w:rsid w:val="00D62AE2"/>
    <w:rsid w:val="00D63C9B"/>
    <w:rsid w:val="00D714ED"/>
    <w:rsid w:val="00D73010"/>
    <w:rsid w:val="00D77784"/>
    <w:rsid w:val="00D77B9D"/>
    <w:rsid w:val="00D807C8"/>
    <w:rsid w:val="00D82C16"/>
    <w:rsid w:val="00D83E5A"/>
    <w:rsid w:val="00D861DB"/>
    <w:rsid w:val="00D9033E"/>
    <w:rsid w:val="00D9113E"/>
    <w:rsid w:val="00D96DC2"/>
    <w:rsid w:val="00DA109D"/>
    <w:rsid w:val="00DA2052"/>
    <w:rsid w:val="00DA4754"/>
    <w:rsid w:val="00DA6D6C"/>
    <w:rsid w:val="00DA7068"/>
    <w:rsid w:val="00DB271B"/>
    <w:rsid w:val="00DB4B04"/>
    <w:rsid w:val="00DB6565"/>
    <w:rsid w:val="00DB6B77"/>
    <w:rsid w:val="00DC1528"/>
    <w:rsid w:val="00DC2E04"/>
    <w:rsid w:val="00DC3DC5"/>
    <w:rsid w:val="00DC401A"/>
    <w:rsid w:val="00DC5454"/>
    <w:rsid w:val="00DC6307"/>
    <w:rsid w:val="00DD02E7"/>
    <w:rsid w:val="00DD0493"/>
    <w:rsid w:val="00DD0876"/>
    <w:rsid w:val="00DD21CA"/>
    <w:rsid w:val="00DD2867"/>
    <w:rsid w:val="00DD4A60"/>
    <w:rsid w:val="00DD7D9D"/>
    <w:rsid w:val="00DE3165"/>
    <w:rsid w:val="00DE59C0"/>
    <w:rsid w:val="00DE63A8"/>
    <w:rsid w:val="00DE75EA"/>
    <w:rsid w:val="00DE790D"/>
    <w:rsid w:val="00DF56C0"/>
    <w:rsid w:val="00E01FF4"/>
    <w:rsid w:val="00E1270E"/>
    <w:rsid w:val="00E13584"/>
    <w:rsid w:val="00E17CD4"/>
    <w:rsid w:val="00E20259"/>
    <w:rsid w:val="00E22249"/>
    <w:rsid w:val="00E23844"/>
    <w:rsid w:val="00E24779"/>
    <w:rsid w:val="00E27EA7"/>
    <w:rsid w:val="00E30C1F"/>
    <w:rsid w:val="00E357DB"/>
    <w:rsid w:val="00E36885"/>
    <w:rsid w:val="00E37DCF"/>
    <w:rsid w:val="00E41A85"/>
    <w:rsid w:val="00E4227D"/>
    <w:rsid w:val="00E43F9D"/>
    <w:rsid w:val="00E44D17"/>
    <w:rsid w:val="00E46E22"/>
    <w:rsid w:val="00E50138"/>
    <w:rsid w:val="00E5549A"/>
    <w:rsid w:val="00E557A5"/>
    <w:rsid w:val="00E56E78"/>
    <w:rsid w:val="00E570B1"/>
    <w:rsid w:val="00E619E3"/>
    <w:rsid w:val="00E620C4"/>
    <w:rsid w:val="00E62FEE"/>
    <w:rsid w:val="00E6379F"/>
    <w:rsid w:val="00E638DC"/>
    <w:rsid w:val="00E644DE"/>
    <w:rsid w:val="00E646AC"/>
    <w:rsid w:val="00E64D4F"/>
    <w:rsid w:val="00E65074"/>
    <w:rsid w:val="00E65476"/>
    <w:rsid w:val="00E66C38"/>
    <w:rsid w:val="00E70420"/>
    <w:rsid w:val="00E7066C"/>
    <w:rsid w:val="00E707E1"/>
    <w:rsid w:val="00E7745A"/>
    <w:rsid w:val="00E77C27"/>
    <w:rsid w:val="00E81BFF"/>
    <w:rsid w:val="00E82ED7"/>
    <w:rsid w:val="00E867C2"/>
    <w:rsid w:val="00E91070"/>
    <w:rsid w:val="00E93C48"/>
    <w:rsid w:val="00E95125"/>
    <w:rsid w:val="00E95786"/>
    <w:rsid w:val="00EA05E1"/>
    <w:rsid w:val="00EA34FD"/>
    <w:rsid w:val="00EA5D05"/>
    <w:rsid w:val="00EB14A5"/>
    <w:rsid w:val="00EB39E1"/>
    <w:rsid w:val="00EB5AFC"/>
    <w:rsid w:val="00EB72C1"/>
    <w:rsid w:val="00EC099B"/>
    <w:rsid w:val="00EC2CC6"/>
    <w:rsid w:val="00EC30CD"/>
    <w:rsid w:val="00EC35DE"/>
    <w:rsid w:val="00EC594A"/>
    <w:rsid w:val="00ED03FC"/>
    <w:rsid w:val="00ED1150"/>
    <w:rsid w:val="00ED1E14"/>
    <w:rsid w:val="00ED3A98"/>
    <w:rsid w:val="00ED6149"/>
    <w:rsid w:val="00ED74D2"/>
    <w:rsid w:val="00EE0633"/>
    <w:rsid w:val="00EE19CB"/>
    <w:rsid w:val="00EE1E19"/>
    <w:rsid w:val="00EE2538"/>
    <w:rsid w:val="00EE2D1D"/>
    <w:rsid w:val="00EE6CA7"/>
    <w:rsid w:val="00EF2196"/>
    <w:rsid w:val="00EF5B56"/>
    <w:rsid w:val="00EF66DA"/>
    <w:rsid w:val="00EF7ADC"/>
    <w:rsid w:val="00F01734"/>
    <w:rsid w:val="00F01BDD"/>
    <w:rsid w:val="00F032F8"/>
    <w:rsid w:val="00F04780"/>
    <w:rsid w:val="00F0659E"/>
    <w:rsid w:val="00F151BC"/>
    <w:rsid w:val="00F1533D"/>
    <w:rsid w:val="00F15A40"/>
    <w:rsid w:val="00F15B24"/>
    <w:rsid w:val="00F21690"/>
    <w:rsid w:val="00F240D8"/>
    <w:rsid w:val="00F27DE7"/>
    <w:rsid w:val="00F30C11"/>
    <w:rsid w:val="00F31FF1"/>
    <w:rsid w:val="00F34952"/>
    <w:rsid w:val="00F369D5"/>
    <w:rsid w:val="00F374B0"/>
    <w:rsid w:val="00F3784B"/>
    <w:rsid w:val="00F4097D"/>
    <w:rsid w:val="00F4350C"/>
    <w:rsid w:val="00F43CE2"/>
    <w:rsid w:val="00F45960"/>
    <w:rsid w:val="00F45D80"/>
    <w:rsid w:val="00F47A21"/>
    <w:rsid w:val="00F540AF"/>
    <w:rsid w:val="00F5416B"/>
    <w:rsid w:val="00F56322"/>
    <w:rsid w:val="00F56503"/>
    <w:rsid w:val="00F56970"/>
    <w:rsid w:val="00F61473"/>
    <w:rsid w:val="00F62957"/>
    <w:rsid w:val="00F6446F"/>
    <w:rsid w:val="00F652FA"/>
    <w:rsid w:val="00F6579D"/>
    <w:rsid w:val="00F66273"/>
    <w:rsid w:val="00F671F6"/>
    <w:rsid w:val="00F7142D"/>
    <w:rsid w:val="00F73029"/>
    <w:rsid w:val="00F759F6"/>
    <w:rsid w:val="00F76968"/>
    <w:rsid w:val="00F827F5"/>
    <w:rsid w:val="00F84C0D"/>
    <w:rsid w:val="00F84FC9"/>
    <w:rsid w:val="00F85201"/>
    <w:rsid w:val="00F878E7"/>
    <w:rsid w:val="00F906BD"/>
    <w:rsid w:val="00F92567"/>
    <w:rsid w:val="00F96A8A"/>
    <w:rsid w:val="00F96B1A"/>
    <w:rsid w:val="00FA0DFB"/>
    <w:rsid w:val="00FA2639"/>
    <w:rsid w:val="00FA29AD"/>
    <w:rsid w:val="00FA3E80"/>
    <w:rsid w:val="00FA6608"/>
    <w:rsid w:val="00FA740C"/>
    <w:rsid w:val="00FB15A6"/>
    <w:rsid w:val="00FB2609"/>
    <w:rsid w:val="00FB3874"/>
    <w:rsid w:val="00FB74B8"/>
    <w:rsid w:val="00FC04E0"/>
    <w:rsid w:val="00FC1C1C"/>
    <w:rsid w:val="00FC27F9"/>
    <w:rsid w:val="00FC4EE6"/>
    <w:rsid w:val="00FC59D1"/>
    <w:rsid w:val="00FC7121"/>
    <w:rsid w:val="00FD1F5C"/>
    <w:rsid w:val="00FD2EE8"/>
    <w:rsid w:val="00FD3C61"/>
    <w:rsid w:val="00FD587E"/>
    <w:rsid w:val="00FD636B"/>
    <w:rsid w:val="00FE026A"/>
    <w:rsid w:val="00FE13BD"/>
    <w:rsid w:val="00FE1BB8"/>
    <w:rsid w:val="00FE4769"/>
    <w:rsid w:val="00FE5761"/>
    <w:rsid w:val="00FE5E7C"/>
    <w:rsid w:val="00FF03BD"/>
    <w:rsid w:val="00FF08E4"/>
    <w:rsid w:val="00FF175F"/>
    <w:rsid w:val="00FF1AD5"/>
    <w:rsid w:val="07DDBB93"/>
    <w:rsid w:val="0F54A57A"/>
    <w:rsid w:val="23930D13"/>
    <w:rsid w:val="26B09614"/>
    <w:rsid w:val="4833A245"/>
    <w:rsid w:val="53B9DFD0"/>
    <w:rsid w:val="58142A4C"/>
    <w:rsid w:val="6B736C88"/>
    <w:rsid w:val="75D8084A"/>
    <w:rsid w:val="79BCE6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58D64"/>
  <w15:docId w15:val="{8D3B4E0D-B4DE-4E87-8E0A-44A6D6D4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2"/>
        <w:szCs w:val="22"/>
        <w:lang w:val="en-GB" w:eastAsia="en-GB" w:bidi="ar-SA"/>
      </w:rPr>
    </w:rPrDefault>
    <w:pPrDefault>
      <w:pPr>
        <w:spacing w:before="60" w:after="6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785"/>
    <w:rPr>
      <w:rFonts w:ascii="Arial" w:hAnsi="Arial"/>
      <w:sz w:val="24"/>
    </w:rPr>
  </w:style>
  <w:style w:type="paragraph" w:styleId="Heading1">
    <w:name w:val="heading 1"/>
    <w:aliases w:val="SUBJECTS"/>
    <w:basedOn w:val="Normal"/>
    <w:next w:val="Normal"/>
    <w:link w:val="Heading1Char"/>
    <w:qFormat/>
    <w:rsid w:val="00F01734"/>
    <w:pPr>
      <w:numPr>
        <w:numId w:val="80"/>
      </w:numPr>
      <w:pBdr>
        <w:top w:val="single" w:sz="4" w:space="3" w:color="auto"/>
        <w:left w:val="single" w:sz="4" w:space="4" w:color="auto"/>
        <w:bottom w:val="single" w:sz="4" w:space="3" w:color="auto"/>
        <w:right w:val="single" w:sz="4" w:space="4" w:color="auto"/>
      </w:pBdr>
      <w:shd w:val="clear" w:color="auto" w:fill="000000" w:themeFill="text1"/>
      <w:spacing w:before="0" w:after="0"/>
      <w:outlineLvl w:val="0"/>
    </w:pPr>
    <w:rPr>
      <w:rFonts w:eastAsiaTheme="majorEastAsia" w:cstheme="majorBidi"/>
      <w:b/>
      <w:bCs/>
      <w:color w:val="FFFFFF" w:themeColor="background1"/>
      <w:szCs w:val="28"/>
    </w:rPr>
  </w:style>
  <w:style w:type="paragraph" w:styleId="Heading2">
    <w:name w:val="heading 2"/>
    <w:aliases w:val="SUB-HEADINGS"/>
    <w:basedOn w:val="Normal"/>
    <w:next w:val="Normal"/>
    <w:link w:val="Heading2Char"/>
    <w:unhideWhenUsed/>
    <w:qFormat/>
    <w:rsid w:val="001535D6"/>
    <w:pPr>
      <w:numPr>
        <w:ilvl w:val="1"/>
        <w:numId w:val="80"/>
      </w:numPr>
      <w:pBdr>
        <w:top w:val="single" w:sz="4" w:space="3" w:color="D9D9D9" w:themeColor="background1" w:themeShade="D9"/>
        <w:left w:val="single" w:sz="4" w:space="3" w:color="D9D9D9" w:themeColor="background1" w:themeShade="D9"/>
        <w:bottom w:val="single" w:sz="4" w:space="3" w:color="D9D9D9" w:themeColor="background1" w:themeShade="D9"/>
        <w:right w:val="single" w:sz="4" w:space="3" w:color="D9D9D9" w:themeColor="background1" w:themeShade="D9"/>
      </w:pBdr>
      <w:shd w:val="pct10" w:color="auto" w:fill="auto"/>
      <w:spacing w:before="0" w:after="0"/>
      <w:outlineLvl w:val="1"/>
    </w:pPr>
    <w:rPr>
      <w:rFonts w:eastAsiaTheme="majorEastAsia" w:cstheme="majorBidi"/>
      <w:b/>
      <w:bCs/>
      <w:szCs w:val="26"/>
    </w:rPr>
  </w:style>
  <w:style w:type="paragraph" w:styleId="Heading3">
    <w:name w:val="heading 3"/>
    <w:aliases w:val="QUESTIONS"/>
    <w:basedOn w:val="Normal"/>
    <w:next w:val="Normal"/>
    <w:link w:val="Heading3Char"/>
    <w:unhideWhenUsed/>
    <w:qFormat/>
    <w:rsid w:val="007A244A"/>
    <w:pPr>
      <w:numPr>
        <w:ilvl w:val="2"/>
        <w:numId w:val="80"/>
      </w:numPr>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1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52052"/>
    <w:rPr>
      <w:sz w:val="20"/>
      <w:szCs w:val="20"/>
    </w:rPr>
  </w:style>
  <w:style w:type="character" w:styleId="FootnoteReference">
    <w:name w:val="footnote reference"/>
    <w:semiHidden/>
    <w:rsid w:val="00C52052"/>
    <w:rPr>
      <w:vertAlign w:val="superscript"/>
    </w:rPr>
  </w:style>
  <w:style w:type="character" w:styleId="Hyperlink">
    <w:name w:val="Hyperlink"/>
    <w:uiPriority w:val="99"/>
    <w:rsid w:val="00C52052"/>
    <w:rPr>
      <w:color w:val="0000FF"/>
      <w:u w:val="single"/>
    </w:rPr>
  </w:style>
  <w:style w:type="character" w:styleId="CommentReference">
    <w:name w:val="annotation reference"/>
    <w:basedOn w:val="DefaultParagraphFont"/>
    <w:semiHidden/>
    <w:rsid w:val="004738E5"/>
    <w:rPr>
      <w:sz w:val="16"/>
      <w:szCs w:val="16"/>
    </w:rPr>
  </w:style>
  <w:style w:type="paragraph" w:styleId="CommentText">
    <w:name w:val="annotation text"/>
    <w:basedOn w:val="Normal"/>
    <w:semiHidden/>
    <w:rsid w:val="004738E5"/>
    <w:rPr>
      <w:sz w:val="20"/>
      <w:szCs w:val="20"/>
    </w:rPr>
  </w:style>
  <w:style w:type="paragraph" w:styleId="CommentSubject">
    <w:name w:val="annotation subject"/>
    <w:basedOn w:val="CommentText"/>
    <w:next w:val="CommentText"/>
    <w:semiHidden/>
    <w:rsid w:val="004738E5"/>
    <w:rPr>
      <w:b/>
      <w:bCs/>
    </w:rPr>
  </w:style>
  <w:style w:type="paragraph" w:styleId="BalloonText">
    <w:name w:val="Balloon Text"/>
    <w:basedOn w:val="Normal"/>
    <w:semiHidden/>
    <w:rsid w:val="004738E5"/>
    <w:rPr>
      <w:rFonts w:ascii="MS Shell Dlg" w:hAnsi="MS Shell Dlg" w:cs="MS Shell Dlg"/>
      <w:sz w:val="16"/>
      <w:szCs w:val="16"/>
    </w:rPr>
  </w:style>
  <w:style w:type="paragraph" w:styleId="Header">
    <w:name w:val="header"/>
    <w:basedOn w:val="Normal"/>
    <w:link w:val="HeaderChar"/>
    <w:rsid w:val="00F032F8"/>
    <w:pPr>
      <w:tabs>
        <w:tab w:val="center" w:pos="4513"/>
        <w:tab w:val="right" w:pos="9026"/>
      </w:tabs>
    </w:pPr>
  </w:style>
  <w:style w:type="character" w:customStyle="1" w:styleId="HeaderChar">
    <w:name w:val="Header Char"/>
    <w:basedOn w:val="DefaultParagraphFont"/>
    <w:link w:val="Header"/>
    <w:rsid w:val="00F032F8"/>
    <w:rPr>
      <w:sz w:val="24"/>
      <w:szCs w:val="24"/>
    </w:rPr>
  </w:style>
  <w:style w:type="paragraph" w:styleId="Footer">
    <w:name w:val="footer"/>
    <w:basedOn w:val="Normal"/>
    <w:link w:val="FooterChar"/>
    <w:rsid w:val="00F01BDD"/>
    <w:pPr>
      <w:tabs>
        <w:tab w:val="center" w:pos="4513"/>
        <w:tab w:val="right" w:pos="9026"/>
      </w:tabs>
      <w:spacing w:before="0" w:after="0"/>
    </w:pPr>
    <w:rPr>
      <w:sz w:val="18"/>
    </w:rPr>
  </w:style>
  <w:style w:type="character" w:customStyle="1" w:styleId="FooterChar">
    <w:name w:val="Footer Char"/>
    <w:basedOn w:val="DefaultParagraphFont"/>
    <w:link w:val="Footer"/>
    <w:rsid w:val="00F01BDD"/>
    <w:rPr>
      <w:sz w:val="18"/>
    </w:rPr>
  </w:style>
  <w:style w:type="paragraph" w:customStyle="1" w:styleId="TableTextBold">
    <w:name w:val="Table Text Bold"/>
    <w:basedOn w:val="TableText"/>
    <w:qFormat/>
    <w:rsid w:val="001168CC"/>
    <w:rPr>
      <w:b/>
    </w:rPr>
  </w:style>
  <w:style w:type="paragraph" w:styleId="ListParagraph">
    <w:name w:val="List Paragraph"/>
    <w:basedOn w:val="Normal"/>
    <w:uiPriority w:val="34"/>
    <w:qFormat/>
    <w:rsid w:val="00003344"/>
    <w:pPr>
      <w:ind w:left="720"/>
      <w:contextualSpacing/>
    </w:pPr>
  </w:style>
  <w:style w:type="numbering" w:customStyle="1" w:styleId="BulletList">
    <w:name w:val="Bullet List"/>
    <w:basedOn w:val="NoList"/>
    <w:rsid w:val="00003344"/>
    <w:pPr>
      <w:numPr>
        <w:numId w:val="83"/>
      </w:numPr>
    </w:pPr>
  </w:style>
  <w:style w:type="paragraph" w:styleId="TOCHeading">
    <w:name w:val="TOC Heading"/>
    <w:basedOn w:val="Heading1"/>
    <w:next w:val="Normal"/>
    <w:uiPriority w:val="39"/>
    <w:semiHidden/>
    <w:unhideWhenUsed/>
    <w:qFormat/>
    <w:rsid w:val="00F01BDD"/>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Theme="majorHAnsi" w:hAnsiTheme="majorHAnsi"/>
      <w:color w:val="365F91" w:themeColor="accent1" w:themeShade="BF"/>
      <w:sz w:val="28"/>
      <w:lang w:val="en-US" w:eastAsia="ja-JP"/>
    </w:rPr>
  </w:style>
  <w:style w:type="character" w:styleId="FollowedHyperlink">
    <w:name w:val="FollowedHyperlink"/>
    <w:basedOn w:val="DefaultParagraphFont"/>
    <w:rsid w:val="007D5556"/>
    <w:rPr>
      <w:color w:val="800080" w:themeColor="followedHyperlink"/>
      <w:u w:val="single"/>
    </w:rPr>
  </w:style>
  <w:style w:type="paragraph" w:customStyle="1" w:styleId="TableText">
    <w:name w:val="Table Text"/>
    <w:basedOn w:val="Normal"/>
    <w:qFormat/>
    <w:rsid w:val="008C59AE"/>
  </w:style>
  <w:style w:type="paragraph" w:customStyle="1" w:styleId="MainText">
    <w:name w:val="Main Text"/>
    <w:basedOn w:val="Normal"/>
    <w:qFormat/>
    <w:rsid w:val="008C59AE"/>
  </w:style>
  <w:style w:type="character" w:customStyle="1" w:styleId="Heading1Char">
    <w:name w:val="Heading 1 Char"/>
    <w:aliases w:val="SUBJECTS Char"/>
    <w:basedOn w:val="DefaultParagraphFont"/>
    <w:link w:val="Heading1"/>
    <w:rsid w:val="00F01734"/>
    <w:rPr>
      <w:rFonts w:eastAsiaTheme="majorEastAsia" w:cstheme="majorBidi"/>
      <w:b/>
      <w:bCs/>
      <w:color w:val="FFFFFF" w:themeColor="background1"/>
      <w:szCs w:val="28"/>
      <w:shd w:val="clear" w:color="auto" w:fill="000000" w:themeFill="text1"/>
    </w:rPr>
  </w:style>
  <w:style w:type="character" w:customStyle="1" w:styleId="Heading2Char">
    <w:name w:val="Heading 2 Char"/>
    <w:aliases w:val="SUB-HEADINGS Char"/>
    <w:basedOn w:val="DefaultParagraphFont"/>
    <w:link w:val="Heading2"/>
    <w:rsid w:val="001535D6"/>
    <w:rPr>
      <w:rFonts w:eastAsiaTheme="majorEastAsia" w:cstheme="majorBidi"/>
      <w:b/>
      <w:bCs/>
      <w:szCs w:val="26"/>
      <w:shd w:val="pct10" w:color="auto" w:fill="auto"/>
    </w:rPr>
  </w:style>
  <w:style w:type="character" w:customStyle="1" w:styleId="Heading3Char">
    <w:name w:val="Heading 3 Char"/>
    <w:aliases w:val="QUESTIONS Char"/>
    <w:basedOn w:val="DefaultParagraphFont"/>
    <w:link w:val="Heading3"/>
    <w:rsid w:val="007A244A"/>
    <w:rPr>
      <w:rFonts w:eastAsiaTheme="majorEastAsia" w:cstheme="majorBidi"/>
      <w:bCs/>
    </w:rPr>
  </w:style>
  <w:style w:type="paragraph" w:styleId="ListBullet">
    <w:name w:val="List Bullet"/>
    <w:basedOn w:val="Normal"/>
    <w:rsid w:val="00930E70"/>
    <w:pPr>
      <w:numPr>
        <w:numId w:val="70"/>
      </w:numPr>
      <w:ind w:left="568" w:hanging="284"/>
    </w:pPr>
  </w:style>
  <w:style w:type="paragraph" w:styleId="ListBullet2">
    <w:name w:val="List Bullet 2"/>
    <w:basedOn w:val="Normal"/>
    <w:rsid w:val="00930E70"/>
    <w:pPr>
      <w:numPr>
        <w:numId w:val="71"/>
      </w:numPr>
    </w:pPr>
  </w:style>
  <w:style w:type="paragraph" w:styleId="ListBullet3">
    <w:name w:val="List Bullet 3"/>
    <w:basedOn w:val="Normal"/>
    <w:rsid w:val="00930E70"/>
    <w:pPr>
      <w:numPr>
        <w:numId w:val="72"/>
      </w:numPr>
    </w:pPr>
  </w:style>
  <w:style w:type="paragraph" w:styleId="TOC1">
    <w:name w:val="toc 1"/>
    <w:basedOn w:val="Normal"/>
    <w:next w:val="Normal"/>
    <w:autoRedefine/>
    <w:uiPriority w:val="39"/>
    <w:rsid w:val="00FC27F9"/>
    <w:pPr>
      <w:tabs>
        <w:tab w:val="left" w:pos="567"/>
        <w:tab w:val="right" w:leader="dot" w:pos="6946"/>
      </w:tabs>
      <w:spacing w:before="180"/>
      <w:ind w:left="567" w:right="765" w:hanging="567"/>
    </w:pPr>
    <w:rPr>
      <w:b/>
    </w:rPr>
  </w:style>
  <w:style w:type="paragraph" w:styleId="TOC3">
    <w:name w:val="toc 3"/>
    <w:basedOn w:val="Normal"/>
    <w:next w:val="Normal"/>
    <w:autoRedefine/>
    <w:uiPriority w:val="39"/>
    <w:rsid w:val="00F01BDD"/>
    <w:pPr>
      <w:spacing w:after="100"/>
      <w:ind w:left="440"/>
    </w:pPr>
  </w:style>
  <w:style w:type="paragraph" w:styleId="TOC2">
    <w:name w:val="toc 2"/>
    <w:basedOn w:val="Normal"/>
    <w:next w:val="Normal"/>
    <w:autoRedefine/>
    <w:uiPriority w:val="39"/>
    <w:rsid w:val="006A1787"/>
    <w:pPr>
      <w:tabs>
        <w:tab w:val="left" w:pos="1134"/>
        <w:tab w:val="right" w:leader="dot" w:pos="6946"/>
      </w:tabs>
      <w:spacing w:before="30" w:after="30"/>
      <w:ind w:left="1134" w:right="765" w:hanging="567"/>
    </w:pPr>
    <w:rPr>
      <w:sz w:val="20"/>
    </w:rPr>
  </w:style>
  <w:style w:type="paragraph" w:customStyle="1" w:styleId="Letterlist">
    <w:name w:val="Letter list"/>
    <w:basedOn w:val="ListParagraph"/>
    <w:rsid w:val="00CB3804"/>
    <w:pPr>
      <w:numPr>
        <w:numId w:val="88"/>
      </w:numPr>
      <w:contextualSpacing w:val="0"/>
    </w:pPr>
  </w:style>
  <w:style w:type="paragraph" w:customStyle="1" w:styleId="QuestionMainBodyText">
    <w:name w:val="Question Main Body Text"/>
    <w:basedOn w:val="Normal"/>
    <w:qFormat/>
    <w:rsid w:val="00CB3804"/>
  </w:style>
  <w:style w:type="paragraph" w:customStyle="1" w:styleId="QuestionMainBodyTextBold">
    <w:name w:val="Question Main Body Text Bold"/>
    <w:basedOn w:val="QuestionMainBodyText"/>
    <w:rsid w:val="00CB3804"/>
    <w:rPr>
      <w:b/>
      <w:bCs/>
    </w:rPr>
  </w:style>
  <w:style w:type="paragraph" w:customStyle="1" w:styleId="Numericallist">
    <w:name w:val="Numerical list"/>
    <w:basedOn w:val="ListParagraph"/>
    <w:qFormat/>
    <w:rsid w:val="00CB3804"/>
    <w:pPr>
      <w:numPr>
        <w:numId w:val="91"/>
      </w:numPr>
      <w:contextualSpacing w:val="0"/>
    </w:pPr>
  </w:style>
  <w:style w:type="paragraph" w:customStyle="1" w:styleId="Romannumerallist">
    <w:name w:val="Roman numeral list"/>
    <w:basedOn w:val="ListParagraph"/>
    <w:qFormat/>
    <w:rsid w:val="002538C9"/>
    <w:pPr>
      <w:numPr>
        <w:numId w:val="95"/>
      </w:numPr>
    </w:pPr>
  </w:style>
  <w:style w:type="paragraph" w:styleId="ListContinue2">
    <w:name w:val="List Continue 2"/>
    <w:basedOn w:val="Normal"/>
    <w:semiHidden/>
    <w:unhideWhenUsed/>
    <w:rsid w:val="002538C9"/>
    <w:pPr>
      <w:spacing w:after="120"/>
      <w:ind w:left="566"/>
      <w:contextualSpacing/>
    </w:pPr>
  </w:style>
  <w:style w:type="character" w:styleId="UnresolvedMention">
    <w:name w:val="Unresolved Mention"/>
    <w:basedOn w:val="DefaultParagraphFont"/>
    <w:uiPriority w:val="99"/>
    <w:semiHidden/>
    <w:unhideWhenUsed/>
    <w:rsid w:val="00D10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989415">
      <w:bodyDiv w:val="1"/>
      <w:marLeft w:val="0"/>
      <w:marRight w:val="0"/>
      <w:marTop w:val="0"/>
      <w:marBottom w:val="0"/>
      <w:divBdr>
        <w:top w:val="none" w:sz="0" w:space="0" w:color="auto"/>
        <w:left w:val="none" w:sz="0" w:space="0" w:color="auto"/>
        <w:bottom w:val="none" w:sz="0" w:space="0" w:color="auto"/>
        <w:right w:val="none" w:sz="0" w:space="0" w:color="auto"/>
      </w:divBdr>
      <w:divsChild>
        <w:div w:id="1454716780">
          <w:marLeft w:val="0"/>
          <w:marRight w:val="0"/>
          <w:marTop w:val="0"/>
          <w:marBottom w:val="0"/>
          <w:divBdr>
            <w:top w:val="none" w:sz="0" w:space="0" w:color="auto"/>
            <w:left w:val="none" w:sz="0" w:space="0" w:color="auto"/>
            <w:bottom w:val="none" w:sz="0" w:space="0" w:color="auto"/>
            <w:right w:val="none" w:sz="0" w:space="0" w:color="auto"/>
          </w:divBdr>
          <w:divsChild>
            <w:div w:id="1658414039">
              <w:marLeft w:val="0"/>
              <w:marRight w:val="0"/>
              <w:marTop w:val="0"/>
              <w:marBottom w:val="0"/>
              <w:divBdr>
                <w:top w:val="single" w:sz="2" w:space="0" w:color="FFFFFF"/>
                <w:left w:val="single" w:sz="6" w:space="0" w:color="FFFFFF"/>
                <w:bottom w:val="single" w:sz="6" w:space="0" w:color="FFFFFF"/>
                <w:right w:val="single" w:sz="6" w:space="0" w:color="FFFFFF"/>
              </w:divBdr>
              <w:divsChild>
                <w:div w:id="661196884">
                  <w:marLeft w:val="0"/>
                  <w:marRight w:val="0"/>
                  <w:marTop w:val="0"/>
                  <w:marBottom w:val="0"/>
                  <w:divBdr>
                    <w:top w:val="single" w:sz="6" w:space="1" w:color="D3D3D3"/>
                    <w:left w:val="none" w:sz="0" w:space="0" w:color="auto"/>
                    <w:bottom w:val="none" w:sz="0" w:space="0" w:color="auto"/>
                    <w:right w:val="none" w:sz="0" w:space="0" w:color="auto"/>
                  </w:divBdr>
                  <w:divsChild>
                    <w:div w:id="846023102">
                      <w:marLeft w:val="0"/>
                      <w:marRight w:val="0"/>
                      <w:marTop w:val="0"/>
                      <w:marBottom w:val="0"/>
                      <w:divBdr>
                        <w:top w:val="none" w:sz="0" w:space="0" w:color="auto"/>
                        <w:left w:val="none" w:sz="0" w:space="0" w:color="auto"/>
                        <w:bottom w:val="none" w:sz="0" w:space="0" w:color="auto"/>
                        <w:right w:val="none" w:sz="0" w:space="0" w:color="auto"/>
                      </w:divBdr>
                      <w:divsChild>
                        <w:div w:id="1767379684">
                          <w:marLeft w:val="0"/>
                          <w:marRight w:val="0"/>
                          <w:marTop w:val="0"/>
                          <w:marBottom w:val="0"/>
                          <w:divBdr>
                            <w:top w:val="none" w:sz="0" w:space="0" w:color="auto"/>
                            <w:left w:val="none" w:sz="0" w:space="0" w:color="auto"/>
                            <w:bottom w:val="none" w:sz="0" w:space="0" w:color="auto"/>
                            <w:right w:val="none" w:sz="0" w:space="0" w:color="auto"/>
                          </w:divBdr>
                          <w:divsChild>
                            <w:div w:id="183340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national-infrastructure-consenting.planninginspectorate.gov.uk/projects/EN010141/examination/have-your-say-during-examination" TargetMode="External"/><Relationship Id="rId18" Type="http://schemas.openxmlformats.org/officeDocument/2006/relationships/header" Target="header2.xml"/><Relationship Id="rId26" Type="http://schemas.openxmlformats.org/officeDocument/2006/relationships/hyperlink" Target="https://nsip-documents.planninginspectorate.gov.uk/published-documents/EN010141-000100-5.3%20Planning%20Statement%20P01.pdf" TargetMode="External"/><Relationship Id="rId39" Type="http://schemas.openxmlformats.org/officeDocument/2006/relationships/hyperlink" Target="https://nsip-documents.planninginspectorate.gov.uk/published-documents/EN010141-000100-5.3%20Planning%20Statement%20P01.pdf" TargetMode="External"/><Relationship Id="rId21" Type="http://schemas.openxmlformats.org/officeDocument/2006/relationships/hyperlink" Target="https://nsip-documents.planninginspectorate.gov.uk/published-documents/EN010141-000084-7.10%20Outline%20Battery%20Safety%20Management%20Plan%20P01.pdf" TargetMode="External"/><Relationship Id="rId34" Type="http://schemas.openxmlformats.org/officeDocument/2006/relationships/hyperlink" Target="https://nsip-documents.planninginspectorate.gov.uk/published-documents/EN010141-000189-6.1%20ES%20Vol%201%20Chapter%2017%20Cumulative%20and%20In%20Combination%20Effects%20P01.pdf" TargetMode="External"/><Relationship Id="rId42" Type="http://schemas.openxmlformats.org/officeDocument/2006/relationships/hyperlink" Target="https://nsip-documents.planninginspectorate.gov.uk/published-documents/EN010141-000090-7.17%20Biodiversity%20Net%20Gain%20Report%20P01.pdf" TargetMode="External"/><Relationship Id="rId47" Type="http://schemas.openxmlformats.org/officeDocument/2006/relationships/hyperlink" Target="https://nsip-documents.planninginspectorate.gov.uk/published-documents/EN010141-000541-8.8%20Applicant%20Responses%20to%20Relevant%20Representations%20-%20Host%20Authorities,%20Statutory%20Environmental%20Bodies,%20and%20Other%20Interested%20Parties%20P01.pdf" TargetMode="External"/><Relationship Id="rId50" Type="http://schemas.openxmlformats.org/officeDocument/2006/relationships/hyperlink" Target="https://nsip-documents.planninginspectorate.gov.uk/published-documents/EN010141-000179-6.1%20ES%20Vol%201%20Chapter%207%20Ecology%20and%20Nature%20Conservation%20P01.pdf" TargetMode="External"/><Relationship Id="rId55" Type="http://schemas.openxmlformats.org/officeDocument/2006/relationships/hyperlink" Target="https://nsip-documents.planninginspectorate.gov.uk/published-documents/EN010141-000594-7.15%20Outline%20Archaeological%20Mitigation%20Strategy%20(Clean)%20P02.pdf" TargetMode="External"/><Relationship Id="rId63" Type="http://schemas.openxmlformats.org/officeDocument/2006/relationships/hyperlink" Target="https://nsip-documents.planninginspectorate.gov.uk/published-documents/EN010141-000100-5.3%20Planning%20Statement%20P01.pdf" TargetMode="External"/><Relationship Id="rId68" Type="http://schemas.openxmlformats.org/officeDocument/2006/relationships/hyperlink" Target="https://nsip-documents.planninginspectorate.gov.uk/published-documents/EN010141-000186-6.1%20ES%20Vol%201%20Chapter%2014%20Socio%20Economics,%20Land%20Use%20and%20Tourism%20P01.pdf" TargetMode="External"/><Relationship Id="rId76" Type="http://schemas.openxmlformats.org/officeDocument/2006/relationships/hyperlink" Target="https://national-infrastructure-consenting.planninginspectorate.gov.uk/projects/EN010141/representations/100020194" TargetMode="External"/><Relationship Id="rId84" Type="http://schemas.openxmlformats.org/officeDocument/2006/relationships/header" Target="header3.xml"/><Relationship Id="rId7" Type="http://schemas.openxmlformats.org/officeDocument/2006/relationships/styles" Target="styles.xml"/><Relationship Id="rId71" Type="http://schemas.openxmlformats.org/officeDocument/2006/relationships/hyperlink" Target="https://nsip-documents.planninginspectorate.gov.uk/published-documents/EN010141-000100-5.3%20Planning%20Statement%20P01.pdf" TargetMode="Externa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nsip-documents.planninginspectorate.gov.uk/published-documents/EN010141-000586-7.7%20Outline%20Landscape%20and%20Ecological%20Management%20Plan%20(Clean)%20P02.pdf" TargetMode="External"/><Relationship Id="rId11" Type="http://schemas.openxmlformats.org/officeDocument/2006/relationships/endnotes" Target="endnotes.xml"/><Relationship Id="rId24" Type="http://schemas.openxmlformats.org/officeDocument/2006/relationships/hyperlink" Target="https://nsip-documents.planninginspectorate.gov.uk/published-documents/EN010141-000100-5.3%20Planning%20Statement%20P01.pdf" TargetMode="External"/><Relationship Id="rId32" Type="http://schemas.openxmlformats.org/officeDocument/2006/relationships/hyperlink" Target="https://nsip-documents.planninginspectorate.gov.uk/published-documents/EN010141-000541-8.8%20Applicant%20Responses%20to%20Relevant%20Representations%20-%20Host%20Authorities,%20Statutory%20Environmental%20Bodies,%20and%20Other%20Interested%20Parties%20P01.pdf" TargetMode="External"/><Relationship Id="rId37" Type="http://schemas.openxmlformats.org/officeDocument/2006/relationships/hyperlink" Target="https://nsip-documents.planninginspectorate.gov.uk/published-documents/EN010141-000100-5.3%20Planning%20Statement%20P01.pdf" TargetMode="External"/><Relationship Id="rId40" Type="http://schemas.openxmlformats.org/officeDocument/2006/relationships/hyperlink" Target="https://nsip-documents.planninginspectorate.gov.uk/published-documents/EN010141-000100-5.3%20Planning%20Statement%20P01.pdf" TargetMode="External"/><Relationship Id="rId45" Type="http://schemas.openxmlformats.org/officeDocument/2006/relationships/hyperlink" Target="https://nsip-documents.planninginspectorate.gov.uk/published-documents/EN010141-000586-7.7%20Outline%20Landscape%20and%20Ecological%20Management%20Plan%20(Clean)%20P02.pdf" TargetMode="External"/><Relationship Id="rId53" Type="http://schemas.openxmlformats.org/officeDocument/2006/relationships/hyperlink" Target="https://nsip-documents.planninginspectorate.gov.uk/published-documents/EN010141-000100-5.3%20Planning%20Statement%20P01.pdf" TargetMode="External"/><Relationship Id="rId58" Type="http://schemas.openxmlformats.org/officeDocument/2006/relationships/hyperlink" Target="https://nsip-documents.planninginspectorate.gov.uk/published-documents/EN010141-000177-6.1%20ES%20Vol%201%20Chapter%205%20Landscape%20and%20Visual%20P01.pdf" TargetMode="External"/><Relationship Id="rId66" Type="http://schemas.openxmlformats.org/officeDocument/2006/relationships/hyperlink" Target="https://nsip-documents.planninginspectorate.gov.uk/published-documents/EN010141-000182-6.1%20ES%20Vol%201%20Chapter%2010%20Noise%20and%20Vibration%20P01.pdf" TargetMode="External"/><Relationship Id="rId74" Type="http://schemas.openxmlformats.org/officeDocument/2006/relationships/hyperlink" Target="https://nsip-documents.planninginspectorate.gov.uk/published-documents/EN010141-000100-5.3%20Planning%20Statement%20P01.pdf" TargetMode="External"/><Relationship Id="rId79" Type="http://schemas.openxmlformats.org/officeDocument/2006/relationships/hyperlink" Target="https://nsip-documents.planninginspectorate.gov.uk/published-documents/EN010141-000550-6.1%20ES%20Vol%201%20Chapter%208%20Hydrology%20and%20Flood%20Risk%20(Clean)%20P02.pdf" TargetMode="External"/><Relationship Id="rId5" Type="http://schemas.openxmlformats.org/officeDocument/2006/relationships/customXml" Target="../customXml/item5.xml"/><Relationship Id="rId61" Type="http://schemas.openxmlformats.org/officeDocument/2006/relationships/hyperlink" Target="https://nsip-documents.planninginspectorate.gov.uk/published-documents/EN010141-000177-6.1%20ES%20Vol%201%20Chapter%205%20Landscape%20and%20Visual%20P01.pdf" TargetMode="External"/><Relationship Id="rId82" Type="http://schemas.openxmlformats.org/officeDocument/2006/relationships/hyperlink" Target="https://nsip-documents.planninginspectorate.gov.uk/published-documents/EN010141-000592-7.13%20Outline%20Surface%20Water%20Management%20Plan%20(Clean)%20P02.pdf" TargetMode="External"/><Relationship Id="rId19" Type="http://schemas.openxmlformats.org/officeDocument/2006/relationships/hyperlink" Target="https://nsip-documents.planninginspectorate.gov.uk/published-documents/EN010141-000084-7.10%20Outline%20Battery%20Safety%20Management%20Plan%20P01.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sip-documents.planninginspectorate.gov.uk/published-documents/EN010141-000094-2.4%20Street%20Works,%20Rights%20of%20Way%20and%20Access%20Plan%20P01.pdf" TargetMode="External"/><Relationship Id="rId22" Type="http://schemas.openxmlformats.org/officeDocument/2006/relationships/hyperlink" Target="https://nsip-documents.planninginspectorate.gov.uk/published-documents/EN010141-000084-7.10%20Outline%20Battery%20Safety%20Management%20Plan%20P01.pdf" TargetMode="External"/><Relationship Id="rId27" Type="http://schemas.openxmlformats.org/officeDocument/2006/relationships/hyperlink" Target="https://nsip-documents.planninginspectorate.gov.uk/published-documents/EN010141-000100-5.3%20Planning%20Statement%20P01.pdf" TargetMode="External"/><Relationship Id="rId30" Type="http://schemas.openxmlformats.org/officeDocument/2006/relationships/hyperlink" Target="https://nsip-documents.planninginspectorate.gov.uk/published-documents/EN010141-000085-7.11%20Outline%20Skills%20Supply%20Chain%20and%20Employment%20Plan%20P01.pdf" TargetMode="External"/><Relationship Id="rId35" Type="http://schemas.openxmlformats.org/officeDocument/2006/relationships/hyperlink" Target="https://nsip-documents.planninginspectorate.gov.uk/published-documents/EN010141-000190-6.1%20ES%20Vol%201%20Chapter%2018%20Summary%20of%20Effects%20P01.pdf" TargetMode="External"/><Relationship Id="rId43" Type="http://schemas.openxmlformats.org/officeDocument/2006/relationships/hyperlink" Target="https://nsip-documents.planninginspectorate.gov.uk/published-documents/EN010141-000586-7.7%20Outline%20Landscape%20and%20Ecological%20Management%20Plan%20(Clean)%20P02.pdf" TargetMode="External"/><Relationship Id="rId48" Type="http://schemas.openxmlformats.org/officeDocument/2006/relationships/hyperlink" Target="https://nsip-documents.planninginspectorate.gov.uk/published-documents/EN010141-000179-6.1%20ES%20Vol%201%20Chapter%207%20Ecology%20and%20Nature%20Conservation%20P01.pdf" TargetMode="External"/><Relationship Id="rId56" Type="http://schemas.openxmlformats.org/officeDocument/2006/relationships/hyperlink" Target="https://nsip-documents.planninginspectorate.gov.uk/published-documents/EN010141-000596-7.16%20Outline%20Heritage%20Enhancement%20Strategy%20(Clean)%20P02.pdf" TargetMode="External"/><Relationship Id="rId64" Type="http://schemas.openxmlformats.org/officeDocument/2006/relationships/hyperlink" Target="https://nsip-documents.planninginspectorate.gov.uk/published-documents/EN010141-000100-5.3%20Planning%20Statement%20P01.pdf" TargetMode="External"/><Relationship Id="rId69" Type="http://schemas.openxmlformats.org/officeDocument/2006/relationships/hyperlink" Target="https://nsip-documents.planninginspectorate.gov.uk/published-documents/EN010141-000316-Natural%20England%20East%20Park%20Energy%20comments.pdf" TargetMode="External"/><Relationship Id="rId77" Type="http://schemas.openxmlformats.org/officeDocument/2006/relationships/hyperlink" Target="https://nsip-documents.planninginspectorate.gov.uk/published-documents/EN010141-000077-7.3%20Outline%20Construction%20Environmental%20Management%20Plan%20P01.pdf" TargetMode="External"/><Relationship Id="rId8" Type="http://schemas.openxmlformats.org/officeDocument/2006/relationships/settings" Target="settings.xml"/><Relationship Id="rId51" Type="http://schemas.openxmlformats.org/officeDocument/2006/relationships/hyperlink" Target="https://nsip-documents.planninginspectorate.gov.uk/published-documents/EN010141-000100-5.3%20Planning%20Statement%20P01.pdf" TargetMode="External"/><Relationship Id="rId72" Type="http://schemas.openxmlformats.org/officeDocument/2006/relationships/hyperlink" Target="https://nsip-documents.planninginspectorate.gov.uk/published-documents/EN010141-000575-7.4%20Outline%20Construction%20Traffic%20Management%20Plan%20(Clean)%20P02.pdf" TargetMode="External"/><Relationship Id="rId80" Type="http://schemas.openxmlformats.org/officeDocument/2006/relationships/hyperlink" Target="https://nsip-documents.planninginspectorate.gov.uk/published-documents/EN010141-000550-6.1%20ES%20Vol%201%20Chapter%208%20Hydrology%20and%20Flood%20Risk%20(Clean)%20P02.pdf"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gov.uk/guidance/use-of-artificial-intelligence-in-casework-evidence" TargetMode="External"/><Relationship Id="rId17" Type="http://schemas.openxmlformats.org/officeDocument/2006/relationships/footer" Target="footer1.xml"/><Relationship Id="rId25" Type="http://schemas.openxmlformats.org/officeDocument/2006/relationships/hyperlink" Target="https://nsip-documents.planninginspectorate.gov.uk/published-documents/EN010141-000100-5.3%20Planning%20Statement%20P01.pdf" TargetMode="External"/><Relationship Id="rId33" Type="http://schemas.openxmlformats.org/officeDocument/2006/relationships/hyperlink" Target="https://national-infrastructure-consenting.planninginspectorate.gov.uk/projects/EN010141/representations/100020209" TargetMode="External"/><Relationship Id="rId38" Type="http://schemas.openxmlformats.org/officeDocument/2006/relationships/hyperlink" Target="https://nsip-documents.planninginspectorate.gov.uk/published-documents/EN010141-000100-5.3%20Planning%20Statement%20P01.pdf" TargetMode="External"/><Relationship Id="rId46" Type="http://schemas.openxmlformats.org/officeDocument/2006/relationships/hyperlink" Target="https://nsip-documents.planninginspectorate.gov.uk/published-documents/EN010141-000316-Natural%20England%20East%20Park%20Energy%20comments.pdf" TargetMode="External"/><Relationship Id="rId59" Type="http://schemas.openxmlformats.org/officeDocument/2006/relationships/hyperlink" Target="https://nsip-documents.planninginspectorate.gov.uk/published-documents/EN010141-000100-5.3%20Planning%20Statement%20P01.pdf" TargetMode="External"/><Relationship Id="rId67" Type="http://schemas.openxmlformats.org/officeDocument/2006/relationships/hyperlink" Target="https://nsip-documents.planninginspectorate.gov.uk/published-documents/EN010141-000182-6.1%20ES%20Vol%201%20Chapter%2010%20Noise%20and%20Vibration%20P01.pdf" TargetMode="External"/><Relationship Id="rId20" Type="http://schemas.openxmlformats.org/officeDocument/2006/relationships/hyperlink" Target="https://nsip-documents.planninginspectorate.gov.uk/published-documents/EN010141-000084-7.10%20Outline%20Battery%20Safety%20Management%20Plan%20P01.pdf" TargetMode="External"/><Relationship Id="rId41" Type="http://schemas.openxmlformats.org/officeDocument/2006/relationships/hyperlink" Target="https://nsip-documents.planninginspectorate.gov.uk/published-documents/EN010141-000090-7.17%20Biodiversity%20Net%20Gain%20Report%20P01.pdf" TargetMode="External"/><Relationship Id="rId54" Type="http://schemas.openxmlformats.org/officeDocument/2006/relationships/hyperlink" Target="https://nsip-documents.planninginspectorate.gov.uk/published-documents/EN010141-000594-7.15%20Outline%20Archaeological%20Mitigation%20Strategy%20(Clean)%20P02.pdf" TargetMode="External"/><Relationship Id="rId62" Type="http://schemas.openxmlformats.org/officeDocument/2006/relationships/hyperlink" Target="https://nsip-documents.planninginspectorate.gov.uk/published-documents/EN010141-000100-5.3%20Planning%20Statement%20P01.pdf" TargetMode="External"/><Relationship Id="rId70" Type="http://schemas.openxmlformats.org/officeDocument/2006/relationships/hyperlink" Target="https://nsip-documents.planninginspectorate.gov.uk/published-documents/EN010141-000100-5.3%20Planning%20Statement%20P01.pdf" TargetMode="External"/><Relationship Id="rId75" Type="http://schemas.openxmlformats.org/officeDocument/2006/relationships/hyperlink" Target="https://national-infrastructure-consenting.planninginspectorate.gov.uk/projects/EN010141/representations/100020194" TargetMode="External"/><Relationship Id="rId83" Type="http://schemas.openxmlformats.org/officeDocument/2006/relationships/hyperlink" Target="https://national-infrastructure-consenting.planninginspectorate.gov.uk/projects/EN010141/representations/100015978"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nsip-documents.planninginspectorate.gov.uk/published-documents/EN010141-000249-East%20Park%20Energy%20-%20Examination%20Library.pdf" TargetMode="External"/><Relationship Id="rId23" Type="http://schemas.openxmlformats.org/officeDocument/2006/relationships/hyperlink" Target="https://nsip-documents.planninginspectorate.gov.uk/published-documents/EN010141-000084-7.10%20Outline%20Battery%20Safety%20Management%20Plan%20P01.pdf" TargetMode="External"/><Relationship Id="rId28" Type="http://schemas.openxmlformats.org/officeDocument/2006/relationships/hyperlink" Target="https://nsip-documents.planninginspectorate.gov.uk/published-documents/EN010141-000100-5.3%20Planning%20Statement%20P01.pdf" TargetMode="External"/><Relationship Id="rId36" Type="http://schemas.openxmlformats.org/officeDocument/2006/relationships/hyperlink" Target="https://nsip-documents.planninginspectorate.gov.uk/published-documents/EN010141-000100-5.3%20Planning%20Statement%20P01.pdf" TargetMode="External"/><Relationship Id="rId49" Type="http://schemas.openxmlformats.org/officeDocument/2006/relationships/hyperlink" Target="https://nsip-documents.planninginspectorate.gov.uk/published-documents/EN010141-000565-6.2%20ES%20Vol%202%20Appendix%207-1%20Ecological%20Baseline%20Report%20(Clean)%20P02.pdf" TargetMode="External"/><Relationship Id="rId57" Type="http://schemas.openxmlformats.org/officeDocument/2006/relationships/hyperlink" Target="https://nsip-documents.planninginspectorate.gov.uk/published-documents/EN010141-000596-7.16%20Outline%20Heritage%20Enhancement%20Strategy%20(Clean)%20P02.pdf" TargetMode="External"/><Relationship Id="rId10" Type="http://schemas.openxmlformats.org/officeDocument/2006/relationships/footnotes" Target="footnotes.xml"/><Relationship Id="rId31" Type="http://schemas.openxmlformats.org/officeDocument/2006/relationships/hyperlink" Target="https://national-infrastructure-consenting.planninginspectorate.gov.uk/projects/EN010141/representations/100020209" TargetMode="External"/><Relationship Id="rId44" Type="http://schemas.openxmlformats.org/officeDocument/2006/relationships/hyperlink" Target="https://nsip-documents.planninginspectorate.gov.uk/published-documents/EN010141-000586-7.7%20Outline%20Landscape%20and%20Ecological%20Management%20Plan%20(Clean)%20P02.pdf" TargetMode="External"/><Relationship Id="rId52" Type="http://schemas.openxmlformats.org/officeDocument/2006/relationships/hyperlink" Target="https://nsip-documents.planninginspectorate.gov.uk/published-documents/EN010141-000100-5.3%20Planning%20Statement%20P01.pdf" TargetMode="External"/><Relationship Id="rId60" Type="http://schemas.openxmlformats.org/officeDocument/2006/relationships/hyperlink" Target="https://nsip-documents.planninginspectorate.gov.uk/published-documents/EN010141-000177-6.1%20ES%20Vol%201%20Chapter%205%20Landscape%20and%20Visual%20P01.pdf" TargetMode="External"/><Relationship Id="rId65" Type="http://schemas.openxmlformats.org/officeDocument/2006/relationships/hyperlink" Target="https://nsip-documents.planninginspectorate.gov.uk/published-documents/EN010141-000100-5.3%20Planning%20Statement%20P01.pdf" TargetMode="External"/><Relationship Id="rId73" Type="http://schemas.openxmlformats.org/officeDocument/2006/relationships/hyperlink" Target="https://nsip-documents.planninginspectorate.gov.uk/published-documents/EN010141-000188-6.1%20ES%20Vol%201%20Chapter%2016%20Other%20Environmental%20Topics%20P01.pdf" TargetMode="External"/><Relationship Id="rId78" Type="http://schemas.openxmlformats.org/officeDocument/2006/relationships/hyperlink" Target="https://nsip-documents.planninginspectorate.gov.uk/published-documents/EN010141-000588-7.8%20Outline%20Public%20Rights%20of%20Way%20Management%20Plan%20(Clean)%20P01.pdf" TargetMode="External"/><Relationship Id="rId81" Type="http://schemas.openxmlformats.org/officeDocument/2006/relationships/hyperlink" Target="https://nsip-documents.planninginspectorate.gov.uk/published-documents/EN010141-000150-6.2%20ES%20Vol%202%20Appendix%208-1%20Flood%20Risk%20Assessment%20P01.pdf" TargetMode="External"/><Relationship Id="rId86"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635D096CCB52E48AD0C5EDE54B80C64" ma:contentTypeVersion="8" ma:contentTypeDescription="Create a new document." ma:contentTypeScope="" ma:versionID="736b125b889fd44017cfd4d08797f809">
  <xsd:schema xmlns:xsd="http://www.w3.org/2001/XMLSchema" xmlns:xs="http://www.w3.org/2001/XMLSchema" xmlns:p="http://schemas.microsoft.com/office/2006/metadata/properties" xmlns:ns2="ecae52c2-f169-45d4-aa43-5a9ed0b3e711" targetNamespace="http://schemas.microsoft.com/office/2006/metadata/properties" ma:root="true" ma:fieldsID="bdacc3a8f6e7463621c5fc512bdf0f5a" ns2:_="">
    <xsd:import namespace="ecae52c2-f169-45d4-aa43-5a9ed0b3e7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e52c2-f169-45d4-aa43-5a9ed0b3e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8C1918-3811-4691-96CA-55F26A9B877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6FBF947-7660-451E-A0DC-E3007FF5FA9E}">
  <ds:schemaRefs>
    <ds:schemaRef ds:uri="http://schemas.openxmlformats.org/officeDocument/2006/bibliography"/>
  </ds:schemaRefs>
</ds:datastoreItem>
</file>

<file path=customXml/itemProps3.xml><?xml version="1.0" encoding="utf-8"?>
<ds:datastoreItem xmlns:ds="http://schemas.openxmlformats.org/officeDocument/2006/customXml" ds:itemID="{AAF706DB-5BEB-442F-B0CD-15BAD31AED5E}">
  <ds:schemaRefs>
    <ds:schemaRef ds:uri="http://schemas.microsoft.com/sharepoint/v3/contenttype/forms"/>
  </ds:schemaRefs>
</ds:datastoreItem>
</file>

<file path=customXml/itemProps4.xml><?xml version="1.0" encoding="utf-8"?>
<ds:datastoreItem xmlns:ds="http://schemas.openxmlformats.org/officeDocument/2006/customXml" ds:itemID="{A164A74D-0316-423E-904E-B39813F013F0}">
  <ds:schemaRefs>
    <ds:schemaRef ds:uri="ecae52c2-f169-45d4-aa43-5a9ed0b3e711"/>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84AE59F7-9A61-47BE-BB40-831500CA1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e52c2-f169-45d4-aa43-5a9ed0b3e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7223</Words>
  <Characters>41177</Characters>
  <Application>Microsoft Office Word</Application>
  <DocSecurity>2</DocSecurity>
  <Lines>343</Lines>
  <Paragraphs>96</Paragraphs>
  <ScaleCrop>false</ScaleCrop>
  <Company>DCLG</Company>
  <LinksUpToDate>false</LinksUpToDate>
  <CharactersWithSpaces>48304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XE03 – ExA's written questions - Jun-25</dc:title>
  <dc:subject/>
  <dc:creator>rsmith10</dc:creator>
  <cp:keywords/>
  <cp:lastModifiedBy>Aamina Khan</cp:lastModifiedBy>
  <cp:revision>2</cp:revision>
  <dcterms:created xsi:type="dcterms:W3CDTF">2026-05-06T15:07:00Z</dcterms:created>
  <dcterms:modified xsi:type="dcterms:W3CDTF">2026-05-06T15:07:00Z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9d64febb-56d1-443f-b6f5-eec434a9f958</vt:lpwstr>
  </property>
  <property fmtid="{D5CDD505-2E9C-101B-9397-08002B2CF9AE}" pid="3" name="bjSaver">
    <vt:lpwstr>CPOjIRW9xdOk5G+UA2DiEqEFUaFytccI</vt:lpwstr>
  </property>
  <property fmtid="{D5CDD505-2E9C-101B-9397-08002B2CF9AE}" pid="4" name="bjDocumentSecurityLabel">
    <vt:lpwstr>No Marking</vt:lpwstr>
  </property>
  <property fmtid="{D5CDD505-2E9C-101B-9397-08002B2CF9AE}" pid="5" name="ContentTypeId">
    <vt:lpwstr>0x0101003635D096CCB52E48AD0C5EDE54B80C64</vt:lpwstr>
  </property>
  <property fmtid="{D5CDD505-2E9C-101B-9397-08002B2CF9AE}" pid="6" name="MediaServiceImageTags">
    <vt:lpwstr/>
  </property>
  <property fmtid="{D5CDD505-2E9C-101B-9397-08002B2CF9AE}" pid="7" name="Order">
    <vt:r8>892600</vt:r8>
  </property>
  <property fmtid="{D5CDD505-2E9C-101B-9397-08002B2CF9AE}" pid="8" name="xd_Signature">
    <vt:bool>false</vt:bool>
  </property>
  <property fmtid="{D5CDD505-2E9C-101B-9397-08002B2CF9AE}" pid="9" name="SharedWithUsers">
    <vt:lpwstr>133;#Kent, Richard</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docLang">
    <vt:lpwstr>en</vt:lpwstr>
  </property>
</Properties>
</file>